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0D8CD4" w14:textId="299E809E" w:rsidR="00A4510C" w:rsidRPr="00C34FA2" w:rsidRDefault="00A4510C" w:rsidP="00A4510C">
      <w:pPr>
        <w:pStyle w:val="CRCoverPage"/>
        <w:tabs>
          <w:tab w:val="right" w:pos="9639"/>
        </w:tabs>
        <w:spacing w:after="0"/>
        <w:rPr>
          <w:rFonts w:cs="Arial"/>
          <w:b/>
          <w:i/>
          <w:sz w:val="22"/>
          <w:lang w:val="en-US"/>
        </w:rPr>
      </w:pPr>
      <w:bookmarkStart w:id="0" w:name="_Hlk109899260"/>
      <w:r w:rsidRPr="00C34FA2">
        <w:rPr>
          <w:rFonts w:cs="Arial"/>
          <w:b/>
          <w:noProof/>
          <w:sz w:val="24"/>
        </w:rPr>
        <w:t>3GPP TSG-RAN WG2 Meeting #1</w:t>
      </w:r>
      <w:bookmarkEnd w:id="0"/>
      <w:r w:rsidRPr="00C34FA2">
        <w:rPr>
          <w:rFonts w:cs="Arial"/>
          <w:b/>
          <w:noProof/>
          <w:sz w:val="24"/>
        </w:rPr>
        <w:t>2</w:t>
      </w:r>
      <w:r w:rsidR="009804FC">
        <w:rPr>
          <w:rFonts w:cs="Arial"/>
          <w:b/>
          <w:noProof/>
          <w:sz w:val="24"/>
        </w:rPr>
        <w:t>4</w:t>
      </w:r>
      <w:r w:rsidRPr="00C34FA2">
        <w:rPr>
          <w:rFonts w:cs="Arial"/>
          <w:b/>
          <w:noProof/>
          <w:sz w:val="24"/>
        </w:rPr>
        <w:tab/>
      </w:r>
      <w:r w:rsidR="005C3B8A" w:rsidRPr="005C3B8A">
        <w:rPr>
          <w:rFonts w:cs="Arial"/>
          <w:b/>
          <w:i/>
          <w:sz w:val="22"/>
          <w:lang w:val="en-US" w:eastAsia="zh-CN"/>
        </w:rPr>
        <w:t>R2-2312556</w:t>
      </w:r>
    </w:p>
    <w:p w14:paraId="51E08B7D" w14:textId="6D3CF798" w:rsidR="00A4510C" w:rsidRPr="00C34FA2" w:rsidRDefault="009804FC" w:rsidP="00A4510C">
      <w:pPr>
        <w:tabs>
          <w:tab w:val="right" w:pos="9639"/>
        </w:tabs>
        <w:spacing w:before="120"/>
        <w:rPr>
          <w:rFonts w:cs="Arial"/>
          <w:bCs/>
          <w:sz w:val="22"/>
          <w:szCs w:val="22"/>
        </w:rPr>
      </w:pPr>
      <w:r w:rsidRPr="009804FC">
        <w:rPr>
          <w:rFonts w:cs="Arial"/>
          <w:b/>
          <w:sz w:val="24"/>
          <w:lang w:val="de-DE"/>
        </w:rPr>
        <w:t>Chicago, USA, Nov. 13th – 17th, 2023</w:t>
      </w:r>
      <w:r w:rsidR="00A4510C" w:rsidRPr="00C34FA2">
        <w:rPr>
          <w:rFonts w:cs="Arial"/>
          <w:b/>
          <w:sz w:val="24"/>
          <w:lang w:val="de-DE"/>
        </w:rPr>
        <w:tab/>
        <w:t xml:space="preserve">                        </w:t>
      </w:r>
    </w:p>
    <w:p w14:paraId="18312DC2" w14:textId="77777777" w:rsidR="000F40FD" w:rsidRPr="00C34FA2" w:rsidRDefault="000F40FD">
      <w:pPr>
        <w:overflowPunct w:val="0"/>
        <w:autoSpaceDE w:val="0"/>
        <w:autoSpaceDN w:val="0"/>
        <w:adjustRightInd w:val="0"/>
        <w:snapToGrid w:val="0"/>
        <w:spacing w:before="156"/>
        <w:jc w:val="left"/>
        <w:textAlignment w:val="baseline"/>
        <w:rPr>
          <w:rFonts w:cs="Arial"/>
          <w:b/>
          <w:bCs/>
          <w:snapToGrid w:val="0"/>
          <w:kern w:val="0"/>
          <w:sz w:val="24"/>
        </w:rPr>
      </w:pPr>
    </w:p>
    <w:p w14:paraId="3BB31BD9" w14:textId="710998A0"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Source</w:t>
      </w:r>
      <w:r w:rsidR="00750837" w:rsidRPr="00C34FA2">
        <w:rPr>
          <w:rFonts w:cs="Arial"/>
          <w:b/>
          <w:bCs/>
          <w:snapToGrid w:val="0"/>
          <w:kern w:val="0"/>
          <w:sz w:val="24"/>
        </w:rPr>
        <w:t xml:space="preserve">: </w:t>
      </w:r>
      <w:r w:rsidR="00750837" w:rsidRPr="00C34FA2">
        <w:rPr>
          <w:rFonts w:cs="Arial"/>
          <w:b/>
          <w:bCs/>
          <w:snapToGrid w:val="0"/>
          <w:kern w:val="0"/>
          <w:sz w:val="24"/>
        </w:rPr>
        <w:tab/>
      </w:r>
      <w:r w:rsidR="00750837" w:rsidRPr="00C34FA2">
        <w:rPr>
          <w:rFonts w:cs="Arial"/>
          <w:b/>
          <w:bCs/>
          <w:snapToGrid w:val="0"/>
          <w:kern w:val="0"/>
          <w:sz w:val="24"/>
        </w:rPr>
        <w:tab/>
      </w:r>
      <w:r w:rsidR="00750837" w:rsidRPr="00C34FA2">
        <w:rPr>
          <w:rFonts w:cs="Arial"/>
          <w:b/>
          <w:bCs/>
          <w:snapToGrid w:val="0"/>
          <w:kern w:val="0"/>
          <w:sz w:val="24"/>
        </w:rPr>
        <w:tab/>
      </w:r>
      <w:r w:rsidR="00347C2A" w:rsidRPr="00C34FA2">
        <w:rPr>
          <w:rFonts w:cs="Arial"/>
          <w:b/>
          <w:bCs/>
          <w:snapToGrid w:val="0"/>
          <w:kern w:val="0"/>
          <w:sz w:val="24"/>
        </w:rPr>
        <w:t>OPPO</w:t>
      </w:r>
    </w:p>
    <w:p w14:paraId="61403576" w14:textId="57FD4C85" w:rsidR="00E84692" w:rsidRPr="00C34FA2" w:rsidRDefault="0043216B">
      <w:pPr>
        <w:overflowPunct w:val="0"/>
        <w:autoSpaceDE w:val="0"/>
        <w:autoSpaceDN w:val="0"/>
        <w:adjustRightInd w:val="0"/>
        <w:snapToGrid w:val="0"/>
        <w:spacing w:before="156"/>
        <w:ind w:left="2100" w:hanging="2100"/>
        <w:jc w:val="left"/>
        <w:textAlignment w:val="baseline"/>
        <w:rPr>
          <w:rFonts w:cs="Arial"/>
          <w:b/>
          <w:bCs/>
          <w:snapToGrid w:val="0"/>
          <w:kern w:val="0"/>
          <w:sz w:val="24"/>
        </w:rPr>
      </w:pPr>
      <w:r w:rsidRPr="00C34FA2">
        <w:rPr>
          <w:rFonts w:cs="Arial"/>
          <w:b/>
          <w:bCs/>
          <w:snapToGrid w:val="0"/>
          <w:kern w:val="0"/>
          <w:sz w:val="24"/>
        </w:rPr>
        <w:t xml:space="preserve">Title: </w:t>
      </w:r>
      <w:r w:rsidRPr="00C34FA2">
        <w:rPr>
          <w:rFonts w:cs="Arial"/>
          <w:b/>
          <w:bCs/>
          <w:snapToGrid w:val="0"/>
          <w:kern w:val="0"/>
          <w:sz w:val="24"/>
        </w:rPr>
        <w:tab/>
      </w:r>
      <w:r w:rsidR="001D7C5C" w:rsidRPr="00C34FA2">
        <w:rPr>
          <w:rFonts w:cs="Arial"/>
          <w:b/>
          <w:bCs/>
          <w:snapToGrid w:val="0"/>
          <w:kern w:val="0"/>
          <w:sz w:val="24"/>
        </w:rPr>
        <w:t>Discussion</w:t>
      </w:r>
      <w:r w:rsidR="00BC6E11" w:rsidRPr="00C34FA2">
        <w:rPr>
          <w:rFonts w:cs="Arial"/>
          <w:b/>
          <w:bCs/>
          <w:snapToGrid w:val="0"/>
          <w:kern w:val="0"/>
          <w:sz w:val="24"/>
        </w:rPr>
        <w:t xml:space="preserve"> on</w:t>
      </w:r>
      <w:r w:rsidR="00335A13">
        <w:rPr>
          <w:rFonts w:cs="Arial"/>
          <w:b/>
          <w:bCs/>
          <w:snapToGrid w:val="0"/>
          <w:kern w:val="0"/>
          <w:sz w:val="24"/>
        </w:rPr>
        <w:t xml:space="preserve"> the leftover issues of</w:t>
      </w:r>
      <w:r w:rsidR="00BC6E11" w:rsidRPr="00C34FA2">
        <w:rPr>
          <w:rFonts w:cs="Arial"/>
          <w:b/>
          <w:bCs/>
          <w:snapToGrid w:val="0"/>
          <w:kern w:val="0"/>
          <w:sz w:val="24"/>
        </w:rPr>
        <w:t xml:space="preserve"> LPHAP</w:t>
      </w:r>
      <w:r w:rsidR="00286A4B" w:rsidRPr="00C34FA2">
        <w:rPr>
          <w:rFonts w:cs="Arial"/>
          <w:b/>
          <w:bCs/>
          <w:snapToGrid w:val="0"/>
          <w:kern w:val="0"/>
          <w:sz w:val="24"/>
        </w:rPr>
        <w:t xml:space="preserve"> enhancement</w:t>
      </w:r>
    </w:p>
    <w:p w14:paraId="774FE3B4" w14:textId="54789283"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Agenda item:</w:t>
      </w:r>
      <w:r w:rsidRPr="00C34FA2">
        <w:rPr>
          <w:rFonts w:cs="Arial"/>
          <w:b/>
          <w:bCs/>
          <w:snapToGrid w:val="0"/>
          <w:kern w:val="0"/>
          <w:sz w:val="24"/>
        </w:rPr>
        <w:tab/>
      </w:r>
      <w:bookmarkStart w:id="1" w:name="Source"/>
      <w:bookmarkEnd w:id="1"/>
      <w:r w:rsidRPr="00C34FA2">
        <w:rPr>
          <w:rFonts w:cs="Arial"/>
          <w:b/>
          <w:bCs/>
          <w:snapToGrid w:val="0"/>
          <w:kern w:val="0"/>
          <w:sz w:val="24"/>
        </w:rPr>
        <w:tab/>
      </w:r>
      <w:r w:rsidR="00B1614F" w:rsidRPr="00C34FA2">
        <w:rPr>
          <w:rFonts w:cs="Arial"/>
          <w:b/>
          <w:bCs/>
          <w:snapToGrid w:val="0"/>
          <w:kern w:val="0"/>
          <w:sz w:val="24"/>
        </w:rPr>
        <w:t>7.2.4</w:t>
      </w:r>
    </w:p>
    <w:p w14:paraId="4EDF698D" w14:textId="77777777" w:rsidR="00E84692" w:rsidRPr="00C34FA2" w:rsidRDefault="0043216B">
      <w:pPr>
        <w:overflowPunct w:val="0"/>
        <w:autoSpaceDE w:val="0"/>
        <w:autoSpaceDN w:val="0"/>
        <w:adjustRightInd w:val="0"/>
        <w:snapToGrid w:val="0"/>
        <w:spacing w:before="156"/>
        <w:jc w:val="left"/>
        <w:textAlignment w:val="baseline"/>
        <w:rPr>
          <w:rFonts w:cs="Arial"/>
          <w:b/>
          <w:bCs/>
          <w:snapToGrid w:val="0"/>
          <w:kern w:val="0"/>
          <w:sz w:val="24"/>
        </w:rPr>
      </w:pPr>
      <w:r w:rsidRPr="00C34FA2">
        <w:rPr>
          <w:rFonts w:cs="Arial"/>
          <w:b/>
          <w:bCs/>
          <w:snapToGrid w:val="0"/>
          <w:kern w:val="0"/>
          <w:sz w:val="24"/>
        </w:rPr>
        <w:t>Document for:</w:t>
      </w:r>
      <w:bookmarkStart w:id="2" w:name="DocumentFor"/>
      <w:bookmarkEnd w:id="2"/>
      <w:r w:rsidRPr="00C34FA2">
        <w:rPr>
          <w:rFonts w:cs="Arial"/>
          <w:b/>
          <w:bCs/>
          <w:snapToGrid w:val="0"/>
          <w:kern w:val="0"/>
          <w:sz w:val="24"/>
        </w:rPr>
        <w:t xml:space="preserve"> </w:t>
      </w:r>
      <w:r w:rsidRPr="00C34FA2">
        <w:rPr>
          <w:rFonts w:cs="Arial"/>
          <w:b/>
          <w:bCs/>
          <w:snapToGrid w:val="0"/>
          <w:kern w:val="0"/>
          <w:sz w:val="24"/>
        </w:rPr>
        <w:tab/>
        <w:t>Discussion and Decision</w:t>
      </w:r>
    </w:p>
    <w:p w14:paraId="6BE1151F" w14:textId="3E92019B" w:rsidR="00E84692" w:rsidRPr="00C34FA2"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 xml:space="preserve">1. </w:t>
      </w:r>
      <w:r w:rsidR="0043216B" w:rsidRPr="00C34FA2">
        <w:rPr>
          <w:rFonts w:eastAsia="宋体" w:cs="Arial"/>
          <w:kern w:val="0"/>
          <w:sz w:val="36"/>
          <w:szCs w:val="36"/>
          <w:lang w:val="en-GB"/>
        </w:rPr>
        <w:t>Introduction</w:t>
      </w:r>
    </w:p>
    <w:p w14:paraId="70100553" w14:textId="4EA284F1" w:rsidR="00832363" w:rsidRPr="00C34FA2" w:rsidRDefault="00832363" w:rsidP="00905582">
      <w:pPr>
        <w:spacing w:before="120" w:after="0"/>
        <w:rPr>
          <w:rFonts w:cs="Arial"/>
        </w:rPr>
      </w:pPr>
      <w:r w:rsidRPr="00C34FA2">
        <w:rPr>
          <w:rFonts w:cs="Arial"/>
        </w:rPr>
        <w:t xml:space="preserve"> </w:t>
      </w:r>
      <w:r w:rsidR="000F40FD" w:rsidRPr="00C34FA2">
        <w:rPr>
          <w:rFonts w:cs="Arial"/>
        </w:rPr>
        <w:t>I</w:t>
      </w:r>
      <w:r w:rsidRPr="00C34FA2">
        <w:rPr>
          <w:rFonts w:cs="Arial"/>
        </w:rPr>
        <w:t>n RAN2#12</w:t>
      </w:r>
      <w:r w:rsidR="00535513" w:rsidRPr="00C34FA2">
        <w:rPr>
          <w:rFonts w:cs="Arial"/>
        </w:rPr>
        <w:t>3</w:t>
      </w:r>
      <w:r w:rsidR="004F2308">
        <w:rPr>
          <w:rFonts w:cs="Arial"/>
        </w:rPr>
        <w:t>bis</w:t>
      </w:r>
      <w:r w:rsidR="000F40FD" w:rsidRPr="00C34FA2">
        <w:rPr>
          <w:rFonts w:cs="Arial"/>
        </w:rPr>
        <w:t xml:space="preserve"> </w:t>
      </w:r>
      <w:r w:rsidRPr="00C34FA2">
        <w:rPr>
          <w:rFonts w:cs="Arial"/>
        </w:rPr>
        <w:t xml:space="preserve">meeting, </w:t>
      </w:r>
      <w:r w:rsidR="00425277" w:rsidRPr="00C34FA2">
        <w:rPr>
          <w:rFonts w:cs="Arial"/>
        </w:rPr>
        <w:t xml:space="preserve">the </w:t>
      </w:r>
      <w:r w:rsidRPr="00C34FA2">
        <w:rPr>
          <w:rFonts w:cs="Arial"/>
        </w:rPr>
        <w:t xml:space="preserve">agreements </w:t>
      </w:r>
      <w:r w:rsidR="00425277" w:rsidRPr="00C34FA2">
        <w:rPr>
          <w:rFonts w:cs="Arial"/>
        </w:rPr>
        <w:t>on</w:t>
      </w:r>
      <w:r w:rsidRPr="00C34FA2">
        <w:rPr>
          <w:rFonts w:cs="Arial"/>
        </w:rPr>
        <w:t xml:space="preserve"> LPHAP</w:t>
      </w:r>
      <w:r w:rsidR="00286A4B" w:rsidRPr="00C34FA2">
        <w:rPr>
          <w:rFonts w:cs="Arial"/>
        </w:rPr>
        <w:t xml:space="preserve"> enhancement</w:t>
      </w:r>
      <w:r w:rsidRPr="00C34FA2">
        <w:rPr>
          <w:rFonts w:cs="Arial"/>
        </w:rPr>
        <w:t xml:space="preserve"> have been </w:t>
      </w:r>
      <w:r w:rsidR="0039141E">
        <w:rPr>
          <w:rFonts w:cs="Arial" w:hint="eastAsia"/>
        </w:rPr>
        <w:t>made</w:t>
      </w:r>
      <w:r w:rsidR="0039141E">
        <w:rPr>
          <w:rFonts w:cs="Arial"/>
        </w:rPr>
        <w:t xml:space="preserve"> </w:t>
      </w:r>
      <w:r w:rsidRPr="00C34FA2">
        <w:rPr>
          <w:rFonts w:cs="Arial"/>
        </w:rPr>
        <w:t xml:space="preserve">as </w:t>
      </w:r>
      <w:r w:rsidR="00180BA6">
        <w:rPr>
          <w:rFonts w:cs="Arial"/>
        </w:rPr>
        <w:t>follows</w:t>
      </w:r>
      <w:r w:rsidRPr="00C34FA2">
        <w:rPr>
          <w:rFonts w:cs="Arial"/>
        </w:rPr>
        <w:t>:</w:t>
      </w:r>
    </w:p>
    <w:p w14:paraId="52651575" w14:textId="77777777" w:rsidR="004F2308" w:rsidRDefault="004F2308" w:rsidP="004F2308">
      <w:pPr>
        <w:pStyle w:val="Doc-text2"/>
        <w:pBdr>
          <w:top w:val="single" w:sz="4" w:space="1" w:color="auto"/>
          <w:left w:val="single" w:sz="4" w:space="4" w:color="auto"/>
          <w:bottom w:val="single" w:sz="4" w:space="1" w:color="auto"/>
          <w:right w:val="single" w:sz="4" w:space="4" w:color="auto"/>
        </w:pBdr>
      </w:pPr>
      <w:r>
        <w:t>Agreements:</w:t>
      </w:r>
    </w:p>
    <w:p w14:paraId="0AF51734" w14:textId="77777777" w:rsidR="004F2308" w:rsidRDefault="004F2308" w:rsidP="004F2308">
      <w:pPr>
        <w:pStyle w:val="Doc-text2"/>
        <w:pBdr>
          <w:top w:val="single" w:sz="4" w:space="1" w:color="auto"/>
          <w:left w:val="single" w:sz="4" w:space="4" w:color="auto"/>
          <w:bottom w:val="single" w:sz="4" w:space="1" w:color="auto"/>
          <w:right w:val="single" w:sz="4" w:space="4" w:color="auto"/>
        </w:pBdr>
      </w:pPr>
      <w:r w:rsidRPr="00531A27">
        <w:t xml:space="preserve">Introduce an autonomous TA adjustment enabler in the area-specific SRS configuration. If configured by the network, subject to UE capability, UE autonomously adjusts the </w:t>
      </w:r>
      <w:r>
        <w:t>stored RSRP</w:t>
      </w:r>
      <w:r w:rsidRPr="00531A27">
        <w:t xml:space="preserve"> when cell-reselection happens.</w:t>
      </w:r>
    </w:p>
    <w:p w14:paraId="7787D65E" w14:textId="77777777" w:rsidR="004F2308" w:rsidRDefault="004F2308" w:rsidP="004F2308">
      <w:pPr>
        <w:pStyle w:val="Doc-text2"/>
        <w:pBdr>
          <w:top w:val="single" w:sz="4" w:space="1" w:color="auto"/>
          <w:left w:val="single" w:sz="4" w:space="4" w:color="auto"/>
          <w:bottom w:val="single" w:sz="4" w:space="1" w:color="auto"/>
          <w:right w:val="single" w:sz="4" w:space="4" w:color="auto"/>
        </w:pBdr>
      </w:pPr>
      <w:r>
        <w:t>Maintain the WA that a new resume cause is introduced for SRS configuration request.  Implement the running CR accordingly and finalise the decision at next meeting when all WIs conclude.</w:t>
      </w:r>
    </w:p>
    <w:p w14:paraId="3137C1FF" w14:textId="77777777" w:rsidR="004F2308" w:rsidRDefault="004F2308" w:rsidP="004F2308">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431A1234" w14:textId="77777777" w:rsidR="004F2308" w:rsidRDefault="004F2308" w:rsidP="004F2308">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w:t>
      </w:r>
      <w:r w:rsidRPr="004D7B6B">
        <w:rPr>
          <w:highlight w:val="yellow"/>
        </w:rPr>
        <w:t>FFS if any other solution is needed.</w:t>
      </w:r>
      <w:r>
        <w:t xml:space="preserve">  </w:t>
      </w:r>
      <w:r w:rsidRPr="00A4263E">
        <w:t>This agreement does not revert the existing agreement about stopping the area-specific TA timer when the UE reselects out of the validity area.</w:t>
      </w:r>
    </w:p>
    <w:p w14:paraId="2F844456" w14:textId="47B1C696" w:rsidR="00902D96" w:rsidRDefault="00286A4B" w:rsidP="00905582">
      <w:pPr>
        <w:spacing w:before="120" w:after="0"/>
        <w:rPr>
          <w:rFonts w:cs="Arial"/>
        </w:rPr>
      </w:pPr>
      <w:r w:rsidRPr="00C34FA2">
        <w:rPr>
          <w:rFonts w:cs="Arial"/>
        </w:rPr>
        <w:t xml:space="preserve">This </w:t>
      </w:r>
      <w:r w:rsidR="001B2C6D">
        <w:rPr>
          <w:rFonts w:cs="Arial"/>
        </w:rPr>
        <w:t xml:space="preserve">contribution </w:t>
      </w:r>
      <w:r w:rsidR="00A741A9" w:rsidRPr="00C34FA2">
        <w:rPr>
          <w:rFonts w:cs="Arial"/>
        </w:rPr>
        <w:t xml:space="preserve">would like </w:t>
      </w:r>
      <w:r w:rsidR="00815069">
        <w:rPr>
          <w:rFonts w:cs="Arial"/>
        </w:rPr>
        <w:t>further to discuss the leftover issues of the LPHAP enhancement</w:t>
      </w:r>
      <w:r w:rsidR="00905582" w:rsidRPr="00C34FA2">
        <w:rPr>
          <w:rFonts w:cs="Arial"/>
        </w:rPr>
        <w:t>.</w:t>
      </w:r>
    </w:p>
    <w:p w14:paraId="5F7BB497" w14:textId="77777777" w:rsidR="000326A4" w:rsidRPr="004D7B6B" w:rsidRDefault="000326A4" w:rsidP="00905582">
      <w:pPr>
        <w:spacing w:before="120" w:after="0"/>
        <w:rPr>
          <w:rFonts w:cs="Arial"/>
          <w:lang w:val="en-GB"/>
        </w:rPr>
      </w:pPr>
    </w:p>
    <w:p w14:paraId="543629C7" w14:textId="31A12278" w:rsidR="008919CA" w:rsidRPr="00C34FA2" w:rsidRDefault="0043242C" w:rsidP="0043242C">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 xml:space="preserve">2. </w:t>
      </w:r>
      <w:r w:rsidR="001B040F" w:rsidRPr="00C34FA2">
        <w:rPr>
          <w:rFonts w:eastAsia="宋体" w:cs="Arial"/>
          <w:kern w:val="0"/>
          <w:sz w:val="36"/>
          <w:szCs w:val="36"/>
          <w:lang w:val="en-GB"/>
        </w:rPr>
        <w:t>Discussion</w:t>
      </w:r>
    </w:p>
    <w:p w14:paraId="1AACD000" w14:textId="64299A8C" w:rsidR="003D043D" w:rsidRPr="00C34FA2" w:rsidRDefault="003D043D" w:rsidP="00272E04">
      <w:pPr>
        <w:pStyle w:val="Heading2"/>
        <w:numPr>
          <w:ilvl w:val="0"/>
          <w:numId w:val="0"/>
        </w:numPr>
        <w:rPr>
          <w:rFonts w:cs="Arial"/>
        </w:rPr>
      </w:pPr>
      <w:r w:rsidRPr="00C34FA2">
        <w:rPr>
          <w:rFonts w:cs="Arial"/>
        </w:rPr>
        <w:t>2.</w:t>
      </w:r>
      <w:r w:rsidR="00E961FE" w:rsidRPr="00C34FA2">
        <w:rPr>
          <w:rFonts w:cs="Arial"/>
        </w:rPr>
        <w:t>1</w:t>
      </w:r>
      <w:r w:rsidRPr="00C34FA2">
        <w:rPr>
          <w:rFonts w:cs="Arial"/>
        </w:rPr>
        <w:t xml:space="preserve"> </w:t>
      </w:r>
      <w:bookmarkStart w:id="3" w:name="_Hlk149656503"/>
      <w:r w:rsidR="00BA2B60" w:rsidRPr="00C34FA2">
        <w:rPr>
          <w:rFonts w:cs="Arial"/>
        </w:rPr>
        <w:t xml:space="preserve">Alignment between </w:t>
      </w:r>
      <w:r w:rsidR="00897CBE" w:rsidRPr="00C34FA2">
        <w:rPr>
          <w:rFonts w:cs="Arial"/>
        </w:rPr>
        <w:t>(</w:t>
      </w:r>
      <w:r w:rsidR="00BA2B60" w:rsidRPr="00C34FA2">
        <w:rPr>
          <w:rFonts w:cs="Arial"/>
        </w:rPr>
        <w:t>e</w:t>
      </w:r>
      <w:r w:rsidR="00897CBE" w:rsidRPr="00C34FA2">
        <w:rPr>
          <w:rFonts w:cs="Arial"/>
        </w:rPr>
        <w:t>)</w:t>
      </w:r>
      <w:r w:rsidR="00BA2B60" w:rsidRPr="00C34FA2">
        <w:rPr>
          <w:rFonts w:cs="Arial"/>
        </w:rPr>
        <w:t>DRX and PRS configurations</w:t>
      </w:r>
    </w:p>
    <w:bookmarkEnd w:id="3"/>
    <w:p w14:paraId="28600DF8" w14:textId="2B6707DA" w:rsidR="009C5ADC" w:rsidRPr="00C34FA2" w:rsidRDefault="00897CBE" w:rsidP="00196A38">
      <w:pPr>
        <w:rPr>
          <w:rFonts w:cs="Arial"/>
        </w:rPr>
      </w:pPr>
      <w:r w:rsidRPr="00C34FA2">
        <w:rPr>
          <w:rFonts w:cs="Arial"/>
        </w:rPr>
        <w:t>In RAN</w:t>
      </w:r>
      <w:r w:rsidR="009C5ADC" w:rsidRPr="00C34FA2">
        <w:rPr>
          <w:rFonts w:cs="Arial"/>
        </w:rPr>
        <w:t>2#123 meeting,</w:t>
      </w:r>
      <w:r w:rsidR="006542D9" w:rsidRPr="00C34FA2">
        <w:rPr>
          <w:rFonts w:cs="Arial"/>
        </w:rPr>
        <w:t xml:space="preserve"> </w:t>
      </w:r>
      <w:r w:rsidR="00180BA6">
        <w:rPr>
          <w:rFonts w:cs="Arial"/>
        </w:rPr>
        <w:t xml:space="preserve">the </w:t>
      </w:r>
      <w:r w:rsidR="006542D9" w:rsidRPr="00C34FA2">
        <w:rPr>
          <w:rFonts w:cs="Arial"/>
        </w:rPr>
        <w:t>alignment of PRS to fixed (e)DRX is agreed to support</w:t>
      </w:r>
      <w:r w:rsidR="00180BA6">
        <w:rPr>
          <w:rFonts w:cs="Arial"/>
        </w:rPr>
        <w:t>,</w:t>
      </w:r>
      <w:r w:rsidR="006542D9" w:rsidRPr="00C34FA2">
        <w:rPr>
          <w:rFonts w:cs="Arial"/>
        </w:rPr>
        <w:t xml:space="preserve"> and </w:t>
      </w:r>
      <w:r w:rsidR="00180BA6">
        <w:rPr>
          <w:rFonts w:cs="Arial"/>
        </w:rPr>
        <w:t xml:space="preserve">the </w:t>
      </w:r>
      <w:r w:rsidR="006542D9" w:rsidRPr="00C34FA2">
        <w:rPr>
          <w:rFonts w:cs="Arial"/>
        </w:rPr>
        <w:t xml:space="preserve">UE-initiated on-demand PRS request procedure is reused for this, as shown below. </w:t>
      </w:r>
    </w:p>
    <w:p w14:paraId="317B4626"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rPr>
        <w:t>Agreements:</w:t>
      </w:r>
    </w:p>
    <w:p w14:paraId="613EF37F"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highlight w:val="yellow"/>
        </w:rPr>
        <w:t>At least</w:t>
      </w:r>
      <w:r w:rsidRPr="00C34FA2">
        <w:rPr>
          <w:rFonts w:cs="Arial"/>
        </w:rPr>
        <w:t xml:space="preserve"> alignment of PRS to fixed (e)DRX is supported.</w:t>
      </w:r>
    </w:p>
    <w:p w14:paraId="47104B38" w14:textId="77777777" w:rsidR="009C5ADC" w:rsidRPr="00C34FA2" w:rsidRDefault="009C5ADC" w:rsidP="009C5ADC">
      <w:pPr>
        <w:pStyle w:val="Doc-text2"/>
        <w:pBdr>
          <w:top w:val="single" w:sz="4" w:space="1" w:color="auto"/>
          <w:left w:val="single" w:sz="4" w:space="4" w:color="auto"/>
          <w:bottom w:val="single" w:sz="4" w:space="1" w:color="auto"/>
          <w:right w:val="single" w:sz="4" w:space="4" w:color="auto"/>
        </w:pBdr>
        <w:rPr>
          <w:rFonts w:cs="Arial"/>
        </w:rPr>
      </w:pPr>
      <w:r w:rsidRPr="00C34FA2">
        <w:rPr>
          <w:rFonts w:cs="Arial"/>
          <w:highlight w:val="yellow"/>
        </w:rPr>
        <w:t>At least</w:t>
      </w:r>
      <w:r w:rsidRPr="00C34FA2">
        <w:rPr>
          <w:rFonts w:cs="Arial"/>
        </w:rPr>
        <w:t xml:space="preserve"> UE-initiated on-demand PRS request procedure is supported for the alignment of the PRS configuration to the fixed (e)DRX configuration.</w:t>
      </w:r>
    </w:p>
    <w:p w14:paraId="609091B0" w14:textId="2C9B7C0E" w:rsidR="00DC117F" w:rsidRPr="00C34FA2" w:rsidRDefault="00787574" w:rsidP="00196A38">
      <w:pPr>
        <w:rPr>
          <w:rFonts w:cs="Arial"/>
          <w:lang w:val="en-GB"/>
        </w:rPr>
      </w:pPr>
      <w:r w:rsidRPr="00C34FA2">
        <w:rPr>
          <w:rFonts w:cs="Arial"/>
          <w:lang w:val="en-GB"/>
        </w:rPr>
        <w:lastRenderedPageBreak/>
        <w:t xml:space="preserve">However, it is still open for other additional solutions. </w:t>
      </w:r>
      <w:r w:rsidR="00DC117F" w:rsidRPr="00C34FA2">
        <w:rPr>
          <w:rFonts w:cs="Arial"/>
          <w:lang w:val="en-GB"/>
        </w:rPr>
        <w:t xml:space="preserve">Considering the heavy </w:t>
      </w:r>
      <w:r w:rsidR="00180BA6">
        <w:rPr>
          <w:rFonts w:cs="Arial"/>
          <w:lang w:val="en-GB"/>
        </w:rPr>
        <w:t>workload</w:t>
      </w:r>
      <w:r w:rsidR="00DC117F" w:rsidRPr="00C34FA2">
        <w:rPr>
          <w:rFonts w:cs="Arial"/>
          <w:lang w:val="en-GB"/>
        </w:rPr>
        <w:t xml:space="preserve"> and limited time left for Rel-18 Positioning, besides this</w:t>
      </w:r>
      <w:r w:rsidR="00180BA6" w:rsidRPr="00180BA6">
        <w:rPr>
          <w:rFonts w:cs="Arial"/>
          <w:lang w:val="en-GB"/>
        </w:rPr>
        <w:t xml:space="preserve"> </w:t>
      </w:r>
      <w:r w:rsidR="00180BA6" w:rsidRPr="00C34FA2">
        <w:rPr>
          <w:rFonts w:cs="Arial"/>
          <w:lang w:val="en-GB"/>
        </w:rPr>
        <w:t>agreed</w:t>
      </w:r>
      <w:r w:rsidR="00DC117F" w:rsidRPr="00C34FA2">
        <w:rPr>
          <w:rFonts w:cs="Arial"/>
          <w:lang w:val="en-GB"/>
        </w:rPr>
        <w:t xml:space="preserve"> solution, we should not further consider any additional alternative solution on this</w:t>
      </w:r>
      <w:r w:rsidR="004F2308">
        <w:rPr>
          <w:rFonts w:cs="Arial"/>
          <w:lang w:val="en-GB"/>
        </w:rPr>
        <w:t xml:space="preserve">, and some conclusions </w:t>
      </w:r>
      <w:r w:rsidR="003F4605">
        <w:rPr>
          <w:rFonts w:cs="Arial"/>
          <w:lang w:val="en-GB"/>
        </w:rPr>
        <w:t>might</w:t>
      </w:r>
      <w:r w:rsidR="004F2308">
        <w:rPr>
          <w:rFonts w:cs="Arial"/>
          <w:lang w:val="en-GB"/>
        </w:rPr>
        <w:t xml:space="preserve"> be needed to close the possible discussions.</w:t>
      </w:r>
    </w:p>
    <w:p w14:paraId="415F247A" w14:textId="77777777" w:rsidR="00DC117F" w:rsidRPr="00C34FA2" w:rsidRDefault="00DC117F" w:rsidP="00DC117F">
      <w:pPr>
        <w:numPr>
          <w:ilvl w:val="0"/>
          <w:numId w:val="22"/>
        </w:numPr>
        <w:rPr>
          <w:rFonts w:cs="Arial"/>
          <w:b/>
          <w:bCs/>
          <w:szCs w:val="20"/>
          <w:lang w:val="en-GB"/>
        </w:rPr>
      </w:pPr>
      <w:r w:rsidRPr="00C34FA2">
        <w:rPr>
          <w:rFonts w:cs="Arial"/>
          <w:b/>
          <w:bCs/>
          <w:szCs w:val="20"/>
          <w:lang w:val="en-GB"/>
        </w:rPr>
        <w:t>Alignment of (e)DRX to fixed PRS is NOT supported.</w:t>
      </w:r>
    </w:p>
    <w:p w14:paraId="3FFDAB1C" w14:textId="2B4201AB" w:rsidR="00DC117F" w:rsidRPr="00C34FA2" w:rsidRDefault="00DC117F" w:rsidP="00DC117F">
      <w:pPr>
        <w:numPr>
          <w:ilvl w:val="0"/>
          <w:numId w:val="22"/>
        </w:numPr>
        <w:rPr>
          <w:rFonts w:cs="Arial"/>
          <w:b/>
          <w:bCs/>
          <w:szCs w:val="20"/>
          <w:lang w:val="en-GB"/>
        </w:rPr>
      </w:pPr>
      <w:r w:rsidRPr="00C34FA2">
        <w:rPr>
          <w:rFonts w:cs="Arial"/>
          <w:b/>
          <w:bCs/>
          <w:szCs w:val="20"/>
          <w:lang w:val="en-GB"/>
        </w:rPr>
        <w:t>LMF-initialized on-demand PRS request procedure is NOT supported for the alignment of the PRS configuration to the fixed (e)DRX configuration, relying on UE-initiated procedures instead.</w:t>
      </w:r>
    </w:p>
    <w:p w14:paraId="4F0943CF" w14:textId="54E14424" w:rsidR="009C5ADC" w:rsidRPr="00C34FA2" w:rsidRDefault="00787574" w:rsidP="00196A38">
      <w:pPr>
        <w:rPr>
          <w:rFonts w:cs="Arial"/>
          <w:lang w:val="en-GB"/>
        </w:rPr>
      </w:pPr>
      <w:r w:rsidRPr="00C34FA2">
        <w:rPr>
          <w:rFonts w:cs="Arial"/>
          <w:lang w:val="en-GB"/>
        </w:rPr>
        <w:t>Regarding the UE-initiated on-demand PRS request procedure agreed for</w:t>
      </w:r>
      <w:r w:rsidRPr="00C34FA2">
        <w:rPr>
          <w:rFonts w:cs="Arial"/>
        </w:rPr>
        <w:t xml:space="preserve"> </w:t>
      </w:r>
      <w:r w:rsidRPr="00C34FA2">
        <w:rPr>
          <w:rFonts w:cs="Arial"/>
          <w:lang w:val="en-GB"/>
        </w:rPr>
        <w:t>the alignment of PRS to fixed (e)DRX, further</w:t>
      </w:r>
      <w:r w:rsidR="003F627A" w:rsidRPr="00C34FA2">
        <w:rPr>
          <w:rFonts w:cs="Arial"/>
          <w:lang w:val="en-GB"/>
        </w:rPr>
        <w:t xml:space="preserve"> enhancement</w:t>
      </w:r>
      <w:r w:rsidR="002641EB" w:rsidRPr="00C34FA2">
        <w:rPr>
          <w:rFonts w:cs="Arial"/>
          <w:lang w:val="en-GB"/>
        </w:rPr>
        <w:t>s</w:t>
      </w:r>
      <w:r w:rsidR="003F627A" w:rsidRPr="00C34FA2">
        <w:rPr>
          <w:rFonts w:cs="Arial"/>
          <w:lang w:val="en-GB"/>
        </w:rPr>
        <w:t xml:space="preserve"> on the current</w:t>
      </w:r>
      <w:r w:rsidR="0027580D" w:rsidRPr="00C34FA2">
        <w:rPr>
          <w:rFonts w:cs="Arial"/>
          <w:lang w:val="en-GB"/>
        </w:rPr>
        <w:t xml:space="preserve"> </w:t>
      </w:r>
      <w:r w:rsidR="002641EB" w:rsidRPr="00C34FA2">
        <w:rPr>
          <w:rFonts w:cs="Arial"/>
          <w:lang w:val="en-GB"/>
        </w:rPr>
        <w:t xml:space="preserve">on-demand PRS request </w:t>
      </w:r>
      <w:r w:rsidR="005E1DBE" w:rsidRPr="00C34FA2">
        <w:rPr>
          <w:rFonts w:cs="Arial"/>
          <w:lang w:val="en-GB"/>
        </w:rPr>
        <w:t xml:space="preserve">message </w:t>
      </w:r>
      <w:r w:rsidR="002641EB" w:rsidRPr="00C34FA2">
        <w:rPr>
          <w:rFonts w:cs="Arial"/>
          <w:lang w:val="en-GB"/>
        </w:rPr>
        <w:t xml:space="preserve">were </w:t>
      </w:r>
      <w:r w:rsidR="005E1DBE" w:rsidRPr="00C34FA2">
        <w:rPr>
          <w:rFonts w:cs="Arial"/>
          <w:lang w:val="en-GB"/>
        </w:rPr>
        <w:t>also</w:t>
      </w:r>
      <w:r w:rsidR="00873D49" w:rsidRPr="00C34FA2">
        <w:rPr>
          <w:rFonts w:cs="Arial"/>
          <w:lang w:val="en-GB"/>
        </w:rPr>
        <w:t xml:space="preserve"> </w:t>
      </w:r>
      <w:r w:rsidR="003F4605">
        <w:rPr>
          <w:rFonts w:cs="Arial"/>
          <w:lang w:val="en-GB"/>
        </w:rPr>
        <w:t>discussed in RAN2#123 meeting</w:t>
      </w:r>
      <w:r w:rsidR="005E1DBE" w:rsidRPr="00C34FA2">
        <w:rPr>
          <w:rFonts w:cs="Arial"/>
          <w:lang w:val="en-GB"/>
        </w:rPr>
        <w:t>, e.g.,</w:t>
      </w:r>
      <w:r w:rsidR="002641EB" w:rsidRPr="00C34FA2">
        <w:rPr>
          <w:rFonts w:cs="Arial"/>
          <w:lang w:val="en-GB"/>
        </w:rPr>
        <w:t xml:space="preserve"> </w:t>
      </w:r>
    </w:p>
    <w:p w14:paraId="667CF09B" w14:textId="390D99A4" w:rsidR="005E1DBE" w:rsidRPr="00C34FA2" w:rsidRDefault="00873D49" w:rsidP="005E1DBE">
      <w:pPr>
        <w:pStyle w:val="ListParagraph"/>
        <w:numPr>
          <w:ilvl w:val="0"/>
          <w:numId w:val="33"/>
        </w:numPr>
        <w:rPr>
          <w:rFonts w:cs="Arial"/>
          <w:lang w:val="en-GB"/>
        </w:rPr>
      </w:pPr>
      <w:r w:rsidRPr="00C34FA2">
        <w:rPr>
          <w:rFonts w:cs="Arial"/>
          <w:lang w:val="en-GB"/>
        </w:rPr>
        <w:t xml:space="preserve">1) </w:t>
      </w:r>
      <w:r w:rsidR="005E1DBE" w:rsidRPr="00C34FA2">
        <w:rPr>
          <w:rFonts w:cs="Arial"/>
          <w:lang w:val="en-GB"/>
        </w:rPr>
        <w:t>to include the demanded PRS time offset associated with each requested PRS periodicity, to align with PO location.</w:t>
      </w:r>
    </w:p>
    <w:p w14:paraId="36A31A89" w14:textId="1A74C6D0" w:rsidR="005E1DBE" w:rsidRPr="00C34FA2" w:rsidRDefault="00873D49" w:rsidP="005E1DBE">
      <w:pPr>
        <w:pStyle w:val="ListParagraph"/>
        <w:numPr>
          <w:ilvl w:val="0"/>
          <w:numId w:val="33"/>
        </w:numPr>
        <w:rPr>
          <w:rFonts w:cs="Arial"/>
          <w:lang w:val="en-GB"/>
        </w:rPr>
      </w:pPr>
      <w:r w:rsidRPr="00C34FA2">
        <w:rPr>
          <w:rFonts w:cs="Arial"/>
          <w:lang w:val="en-GB"/>
        </w:rPr>
        <w:t xml:space="preserve">2) </w:t>
      </w:r>
      <w:r w:rsidR="005E1DBE" w:rsidRPr="00C34FA2">
        <w:rPr>
          <w:rFonts w:cs="Arial"/>
          <w:lang w:val="en-GB"/>
        </w:rPr>
        <w:t>to include the demanded PRS time duration associated with each requested PRS periodicity, to align with PO location.</w:t>
      </w:r>
    </w:p>
    <w:p w14:paraId="5741241D" w14:textId="19E2774D" w:rsidR="005E1DBE" w:rsidRPr="00C34FA2" w:rsidRDefault="00873D49" w:rsidP="005E1DBE">
      <w:pPr>
        <w:pStyle w:val="ListParagraph"/>
        <w:numPr>
          <w:ilvl w:val="0"/>
          <w:numId w:val="33"/>
        </w:numPr>
        <w:rPr>
          <w:rFonts w:cs="Arial"/>
          <w:lang w:val="en-GB"/>
        </w:rPr>
      </w:pPr>
      <w:r w:rsidRPr="00C34FA2">
        <w:rPr>
          <w:rFonts w:cs="Arial"/>
          <w:lang w:val="en-GB"/>
        </w:rPr>
        <w:t xml:space="preserve">3) </w:t>
      </w:r>
      <w:r w:rsidR="005E1DBE" w:rsidRPr="00C34FA2">
        <w:rPr>
          <w:rFonts w:cs="Arial"/>
          <w:lang w:val="en-GB"/>
        </w:rPr>
        <w:t xml:space="preserve">to include more than one of the demanded PRS periodicities per PFL, to align with PO locations within and outside the PTW, respectively. </w:t>
      </w:r>
    </w:p>
    <w:p w14:paraId="6915206E" w14:textId="3BB412F0" w:rsidR="005E1DBE" w:rsidRPr="00C34FA2" w:rsidRDefault="00873D49" w:rsidP="005E1DBE">
      <w:pPr>
        <w:pStyle w:val="ListParagraph"/>
        <w:numPr>
          <w:ilvl w:val="0"/>
          <w:numId w:val="33"/>
        </w:numPr>
        <w:rPr>
          <w:rFonts w:cs="Arial"/>
          <w:lang w:val="en-GB"/>
        </w:rPr>
      </w:pPr>
      <w:r w:rsidRPr="00C34FA2">
        <w:rPr>
          <w:rFonts w:cs="Arial"/>
          <w:lang w:val="en-GB"/>
        </w:rPr>
        <w:t xml:space="preserve">4) </w:t>
      </w:r>
      <w:r w:rsidR="005E1DBE" w:rsidRPr="00C34FA2">
        <w:rPr>
          <w:rFonts w:cs="Arial"/>
          <w:lang w:val="en-GB"/>
        </w:rPr>
        <w:t>to include requested DL-PRS activation periodicity/start offset/duration, to align with periodic PTW location.</w:t>
      </w:r>
    </w:p>
    <w:p w14:paraId="031780FF" w14:textId="4A3A8B26" w:rsidR="006542D9" w:rsidRPr="00C34FA2" w:rsidRDefault="00873D49" w:rsidP="005E1DBE">
      <w:pPr>
        <w:pStyle w:val="ListParagraph"/>
        <w:numPr>
          <w:ilvl w:val="0"/>
          <w:numId w:val="33"/>
        </w:numPr>
        <w:rPr>
          <w:rFonts w:cs="Arial"/>
          <w:lang w:val="en-GB"/>
        </w:rPr>
      </w:pPr>
      <w:r w:rsidRPr="00C34FA2">
        <w:rPr>
          <w:rFonts w:cs="Arial"/>
          <w:lang w:val="en-GB"/>
        </w:rPr>
        <w:t xml:space="preserve">5) </w:t>
      </w:r>
      <w:r w:rsidR="005E1DBE" w:rsidRPr="00C34FA2">
        <w:rPr>
          <w:rFonts w:cs="Arial"/>
          <w:lang w:val="en-GB"/>
        </w:rPr>
        <w:t>to include UE-related (e)DRX information and LPHAP indication.</w:t>
      </w:r>
    </w:p>
    <w:p w14:paraId="70F59D01" w14:textId="1AC88A8F" w:rsidR="00873D49" w:rsidRPr="00C34FA2" w:rsidRDefault="00873D49" w:rsidP="00196A38">
      <w:pPr>
        <w:rPr>
          <w:rFonts w:cs="Arial"/>
          <w:lang w:val="en-GB"/>
        </w:rPr>
      </w:pPr>
      <w:r w:rsidRPr="00C34FA2">
        <w:rPr>
          <w:rFonts w:cs="Arial"/>
          <w:lang w:val="en-GB"/>
        </w:rPr>
        <w:t>Before discuss</w:t>
      </w:r>
      <w:r w:rsidR="002757C0" w:rsidRPr="00C34FA2">
        <w:rPr>
          <w:rFonts w:cs="Arial"/>
          <w:lang w:val="en-GB"/>
        </w:rPr>
        <w:t>ing what</w:t>
      </w:r>
      <w:r w:rsidRPr="00C34FA2">
        <w:rPr>
          <w:rFonts w:cs="Arial"/>
          <w:lang w:val="en-GB"/>
        </w:rPr>
        <w:t xml:space="preserve"> need</w:t>
      </w:r>
      <w:r w:rsidR="002757C0" w:rsidRPr="00C34FA2">
        <w:rPr>
          <w:rFonts w:cs="Arial"/>
          <w:lang w:val="en-GB"/>
        </w:rPr>
        <w:t>s</w:t>
      </w:r>
      <w:r w:rsidRPr="00C34FA2">
        <w:rPr>
          <w:rFonts w:cs="Arial"/>
          <w:lang w:val="en-GB"/>
        </w:rPr>
        <w:t xml:space="preserve"> to be included or enhanced in the UE-initiated on-demand PRS request message, we should </w:t>
      </w:r>
      <w:r w:rsidR="002757C0" w:rsidRPr="00C34FA2">
        <w:rPr>
          <w:rFonts w:cs="Arial"/>
          <w:lang w:val="en-GB"/>
        </w:rPr>
        <w:t xml:space="preserve">determine firstly between two </w:t>
      </w:r>
      <w:r w:rsidRPr="00C34FA2">
        <w:rPr>
          <w:rFonts w:cs="Arial"/>
          <w:lang w:val="en-GB"/>
        </w:rPr>
        <w:t>way</w:t>
      </w:r>
      <w:r w:rsidR="002757C0" w:rsidRPr="00C34FA2">
        <w:rPr>
          <w:rFonts w:cs="Arial"/>
          <w:lang w:val="en-GB"/>
        </w:rPr>
        <w:t>s</w:t>
      </w:r>
      <w:r w:rsidRPr="00C34FA2">
        <w:rPr>
          <w:rFonts w:cs="Arial"/>
          <w:lang w:val="en-GB"/>
        </w:rPr>
        <w:t xml:space="preserve"> forward</w:t>
      </w:r>
      <w:r w:rsidR="005E1DBE" w:rsidRPr="00C34FA2">
        <w:rPr>
          <w:rFonts w:cs="Arial"/>
          <w:lang w:val="en-GB"/>
        </w:rPr>
        <w:t xml:space="preserve"> </w:t>
      </w:r>
      <w:r w:rsidR="002757C0" w:rsidRPr="00C34FA2">
        <w:rPr>
          <w:rFonts w:cs="Arial"/>
          <w:lang w:val="en-GB"/>
        </w:rPr>
        <w:t xml:space="preserve">put </w:t>
      </w:r>
      <w:r w:rsidR="005E1DBE" w:rsidRPr="00C34FA2">
        <w:rPr>
          <w:rFonts w:cs="Arial"/>
          <w:lang w:val="en-GB"/>
        </w:rPr>
        <w:t xml:space="preserve">on the table. </w:t>
      </w:r>
    </w:p>
    <w:p w14:paraId="1FC2EFC4" w14:textId="14AF4D51" w:rsidR="00873D49" w:rsidRPr="00C34FA2" w:rsidRDefault="00873D49" w:rsidP="00196A38">
      <w:pPr>
        <w:rPr>
          <w:rFonts w:cs="Arial"/>
          <w:lang w:val="en-GB"/>
        </w:rPr>
      </w:pPr>
      <w:r w:rsidRPr="00C34FA2">
        <w:rPr>
          <w:rFonts w:cs="Arial"/>
          <w:lang w:val="en-GB"/>
        </w:rPr>
        <w:t xml:space="preserve">The first one is </w:t>
      </w:r>
      <w:bookmarkStart w:id="4" w:name="_Hlk146186459"/>
      <w:r w:rsidRPr="00C34FA2">
        <w:rPr>
          <w:rFonts w:cs="Arial"/>
          <w:lang w:val="en-GB"/>
        </w:rPr>
        <w:t>to enhance the DL-PRS configuration itself to be included in the on-demand PRS request message</w:t>
      </w:r>
      <w:bookmarkEnd w:id="4"/>
      <w:r w:rsidRPr="00C34FA2">
        <w:rPr>
          <w:rFonts w:cs="Arial"/>
          <w:lang w:val="en-GB"/>
        </w:rPr>
        <w:t>.</w:t>
      </w:r>
      <w:r w:rsidR="002757C0" w:rsidRPr="00C34FA2">
        <w:rPr>
          <w:rFonts w:cs="Arial"/>
          <w:lang w:val="en-GB"/>
        </w:rPr>
        <w:t xml:space="preserve"> If we go for this, RAN2 may subsequently discuss</w:t>
      </w:r>
      <w:r w:rsidR="006718A2" w:rsidRPr="00C34FA2">
        <w:rPr>
          <w:rFonts w:cs="Arial"/>
          <w:lang w:val="en-GB"/>
        </w:rPr>
        <w:t xml:space="preserve"> how to enhance the DL-PRS configuration for the cases not involving the PTW and involving the PTW respectively based</w:t>
      </w:r>
      <w:r w:rsidR="002757C0" w:rsidRPr="00C34FA2">
        <w:rPr>
          <w:rFonts w:cs="Arial"/>
          <w:lang w:val="en-GB"/>
        </w:rPr>
        <w:t xml:space="preserve"> on bullets 1) - 4)</w:t>
      </w:r>
      <w:r w:rsidR="006718A2" w:rsidRPr="00C34FA2">
        <w:rPr>
          <w:rFonts w:cs="Arial"/>
          <w:lang w:val="en-GB"/>
        </w:rPr>
        <w:t>, which may consume more time to solve the diverge.</w:t>
      </w:r>
    </w:p>
    <w:p w14:paraId="2A55DC0C" w14:textId="7F814FB9" w:rsidR="006718A2" w:rsidRPr="00C34FA2" w:rsidRDefault="005E1DBE" w:rsidP="00196A38">
      <w:pPr>
        <w:rPr>
          <w:rFonts w:cs="Arial"/>
          <w:lang w:val="en-GB"/>
        </w:rPr>
      </w:pPr>
      <w:r w:rsidRPr="00C34FA2">
        <w:rPr>
          <w:rFonts w:cs="Arial"/>
          <w:lang w:val="en-GB"/>
        </w:rPr>
        <w:t xml:space="preserve">The </w:t>
      </w:r>
      <w:r w:rsidR="002757C0" w:rsidRPr="00C34FA2">
        <w:rPr>
          <w:rFonts w:cs="Arial"/>
          <w:lang w:val="en-GB"/>
        </w:rPr>
        <w:t>other way forward</w:t>
      </w:r>
      <w:r w:rsidRPr="00C34FA2">
        <w:rPr>
          <w:rFonts w:cs="Arial"/>
          <w:lang w:val="en-GB"/>
        </w:rPr>
        <w:t xml:space="preserve"> is </w:t>
      </w:r>
      <w:bookmarkStart w:id="5" w:name="_Hlk146186560"/>
      <w:r w:rsidRPr="00C34FA2">
        <w:rPr>
          <w:rFonts w:cs="Arial"/>
          <w:lang w:val="en-GB"/>
        </w:rPr>
        <w:t xml:space="preserve">to include the LPHAP indication and </w:t>
      </w:r>
      <w:r w:rsidR="00D90291" w:rsidRPr="00C34FA2">
        <w:rPr>
          <w:rFonts w:cs="Arial"/>
          <w:lang w:val="en-GB"/>
        </w:rPr>
        <w:t xml:space="preserve">UE-related </w:t>
      </w:r>
      <w:r w:rsidRPr="00C34FA2">
        <w:rPr>
          <w:rFonts w:cs="Arial"/>
          <w:lang w:val="en-GB"/>
        </w:rPr>
        <w:t xml:space="preserve">(e)DRX </w:t>
      </w:r>
      <w:r w:rsidR="00D90291" w:rsidRPr="00C34FA2">
        <w:rPr>
          <w:rFonts w:cs="Arial"/>
          <w:lang w:val="en-GB"/>
        </w:rPr>
        <w:t>information</w:t>
      </w:r>
      <w:r w:rsidRPr="00C34FA2">
        <w:rPr>
          <w:rFonts w:cs="Arial"/>
          <w:lang w:val="en-GB"/>
        </w:rPr>
        <w:t xml:space="preserve"> in the</w:t>
      </w:r>
      <w:r w:rsidR="00D90291" w:rsidRPr="00C34FA2">
        <w:rPr>
          <w:rFonts w:cs="Arial"/>
          <w:lang w:val="en-GB"/>
        </w:rPr>
        <w:t xml:space="preserve"> on-demand </w:t>
      </w:r>
      <w:r w:rsidRPr="00C34FA2">
        <w:rPr>
          <w:rFonts w:cs="Arial"/>
          <w:lang w:val="en-GB"/>
        </w:rPr>
        <w:t>PRS request</w:t>
      </w:r>
      <w:r w:rsidR="00D90291" w:rsidRPr="00C34FA2">
        <w:rPr>
          <w:rFonts w:cs="Arial"/>
          <w:lang w:val="en-GB"/>
        </w:rPr>
        <w:t xml:space="preserve"> message</w:t>
      </w:r>
      <w:bookmarkEnd w:id="5"/>
      <w:r w:rsidR="006718A2" w:rsidRPr="00C34FA2">
        <w:rPr>
          <w:rFonts w:cs="Arial"/>
          <w:lang w:val="en-GB"/>
        </w:rPr>
        <w:t>, i.e., bullet 5) above</w:t>
      </w:r>
      <w:r w:rsidRPr="00C34FA2">
        <w:rPr>
          <w:rFonts w:cs="Arial"/>
          <w:lang w:val="en-GB"/>
        </w:rPr>
        <w:t xml:space="preserve">, which intends to trigger the LMF to collect other </w:t>
      </w:r>
      <w:r w:rsidR="003F4605">
        <w:rPr>
          <w:rFonts w:cs="Arial"/>
          <w:lang w:val="en-GB"/>
        </w:rPr>
        <w:t>neighbour</w:t>
      </w:r>
      <w:r w:rsidRPr="00C34FA2">
        <w:rPr>
          <w:rFonts w:cs="Arial"/>
          <w:lang w:val="en-GB"/>
        </w:rPr>
        <w:t xml:space="preserve"> cells (e)DRX. </w:t>
      </w:r>
      <w:r w:rsidR="006718A2" w:rsidRPr="00C34FA2">
        <w:rPr>
          <w:rFonts w:cs="Arial"/>
          <w:lang w:val="en-GB"/>
        </w:rPr>
        <w:t xml:space="preserve">Considering the </w:t>
      </w:r>
      <w:r w:rsidR="00D90291" w:rsidRPr="00C34FA2">
        <w:rPr>
          <w:rFonts w:cs="Arial"/>
          <w:lang w:val="en-GB"/>
        </w:rPr>
        <w:t>limited time left for Rel-18 Positioning, we prefer to consider t</w:t>
      </w:r>
      <w:r w:rsidR="006718A2" w:rsidRPr="00C34FA2">
        <w:rPr>
          <w:rFonts w:cs="Arial"/>
          <w:lang w:val="en-GB"/>
        </w:rPr>
        <w:t xml:space="preserve">his way forward </w:t>
      </w:r>
      <w:r w:rsidR="00D90291" w:rsidRPr="00C34FA2">
        <w:rPr>
          <w:rFonts w:cs="Arial"/>
          <w:lang w:val="en-GB"/>
        </w:rPr>
        <w:t xml:space="preserve">which </w:t>
      </w:r>
      <w:r w:rsidR="006718A2" w:rsidRPr="00C34FA2">
        <w:rPr>
          <w:rFonts w:cs="Arial"/>
          <w:lang w:val="en-GB"/>
        </w:rPr>
        <w:t>may not need more effort on the further details</w:t>
      </w:r>
      <w:r w:rsidR="00D90291" w:rsidRPr="00C34FA2">
        <w:rPr>
          <w:rFonts w:cs="Arial"/>
          <w:lang w:val="en-GB"/>
        </w:rPr>
        <w:t>.</w:t>
      </w:r>
      <w:r w:rsidR="006718A2" w:rsidRPr="00C34FA2">
        <w:rPr>
          <w:rFonts w:cs="Arial"/>
          <w:lang w:val="en-GB"/>
        </w:rPr>
        <w:t xml:space="preserve"> </w:t>
      </w:r>
    </w:p>
    <w:p w14:paraId="38289F7B" w14:textId="30566314" w:rsidR="00D90291" w:rsidRPr="00C34FA2" w:rsidRDefault="00D90291" w:rsidP="00D90291">
      <w:pPr>
        <w:pStyle w:val="ListParagraph"/>
        <w:numPr>
          <w:ilvl w:val="0"/>
          <w:numId w:val="22"/>
        </w:numPr>
        <w:rPr>
          <w:rFonts w:eastAsiaTheme="minorEastAsia" w:cs="Arial"/>
          <w:b/>
          <w:bCs/>
          <w:lang w:val="en-GB" w:eastAsia="zh-CN"/>
        </w:rPr>
      </w:pPr>
      <w:r w:rsidRPr="00C34FA2">
        <w:rPr>
          <w:rFonts w:eastAsiaTheme="minorEastAsia" w:cs="Arial"/>
          <w:b/>
          <w:bCs/>
          <w:lang w:val="en-GB" w:eastAsia="zh-CN"/>
        </w:rPr>
        <w:t xml:space="preserve">Regarding enhancements on the current UE-initiated on-demand PRS request message for alignment of PRS to the fixed (e)DRX, RAN2 </w:t>
      </w:r>
      <w:r w:rsidR="00424A25">
        <w:rPr>
          <w:rFonts w:eastAsiaTheme="minorEastAsia" w:cs="Arial"/>
          <w:b/>
          <w:bCs/>
          <w:lang w:val="en-GB" w:eastAsia="zh-CN"/>
        </w:rPr>
        <w:t xml:space="preserve">to </w:t>
      </w:r>
      <w:r w:rsidR="00180BA6">
        <w:rPr>
          <w:rFonts w:eastAsiaTheme="minorEastAsia" w:cs="Arial"/>
          <w:b/>
          <w:bCs/>
          <w:lang w:val="en-GB" w:eastAsia="zh-CN"/>
        </w:rPr>
        <w:t>discuss</w:t>
      </w:r>
      <w:r w:rsidRPr="00C34FA2">
        <w:rPr>
          <w:rFonts w:eastAsiaTheme="minorEastAsia" w:cs="Arial"/>
          <w:b/>
          <w:bCs/>
          <w:lang w:val="en-GB" w:eastAsia="zh-CN"/>
        </w:rPr>
        <w:t xml:space="preserve"> the following two ways forward:</w:t>
      </w:r>
    </w:p>
    <w:p w14:paraId="04BD1921" w14:textId="73B082E6" w:rsidR="00D90291" w:rsidRPr="00C34FA2" w:rsidRDefault="00D90291" w:rsidP="00D90291">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sidR="00723323">
        <w:rPr>
          <w:rFonts w:eastAsiaTheme="minorEastAsia" w:cs="Arial"/>
          <w:b/>
          <w:bCs/>
          <w:lang w:eastAsia="zh-CN"/>
        </w:rPr>
        <w:t xml:space="preserve">Option 1: </w:t>
      </w:r>
      <w:r w:rsidRPr="00C34FA2">
        <w:rPr>
          <w:rFonts w:eastAsiaTheme="minorEastAsia" w:cs="Arial"/>
          <w:b/>
          <w:bCs/>
          <w:lang w:eastAsia="zh-CN"/>
        </w:rPr>
        <w:t>to enhance the DL-PRS configuration itself to be included in the on-demand PRS request message</w:t>
      </w:r>
    </w:p>
    <w:p w14:paraId="2F18EC7B" w14:textId="05E7CC98" w:rsidR="00D90291" w:rsidRPr="00C34FA2" w:rsidRDefault="00D90291" w:rsidP="00D90291">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sidR="00723323">
        <w:rPr>
          <w:rFonts w:eastAsiaTheme="minorEastAsia" w:cs="Arial"/>
          <w:b/>
          <w:bCs/>
          <w:lang w:eastAsia="zh-CN"/>
        </w:rPr>
        <w:t xml:space="preserve">Option 2: </w:t>
      </w:r>
      <w:r w:rsidRPr="00C34FA2">
        <w:rPr>
          <w:rFonts w:eastAsiaTheme="minorEastAsia" w:cs="Arial"/>
          <w:b/>
          <w:bCs/>
          <w:lang w:eastAsia="zh-CN"/>
        </w:rPr>
        <w:t>to include the LPHAP indication and UE-related (e)DRX information in the on-demand PRS request message</w:t>
      </w:r>
    </w:p>
    <w:p w14:paraId="752C5761" w14:textId="0A7CD95A" w:rsidR="00E91BE1" w:rsidRPr="000326A4" w:rsidRDefault="00E91BE1" w:rsidP="00E91BE1">
      <w:pPr>
        <w:numPr>
          <w:ilvl w:val="0"/>
          <w:numId w:val="22"/>
        </w:numPr>
        <w:rPr>
          <w:rFonts w:cs="Arial"/>
          <w:b/>
          <w:bCs/>
          <w:szCs w:val="20"/>
          <w:lang w:val="en-GB"/>
        </w:rPr>
      </w:pPr>
      <w:r w:rsidRPr="00C34FA2">
        <w:rPr>
          <w:rFonts w:cs="Arial"/>
          <w:b/>
          <w:bCs/>
          <w:szCs w:val="20"/>
          <w:lang w:val="en-GB"/>
        </w:rPr>
        <w:t xml:space="preserve">RAN2 </w:t>
      </w:r>
      <w:r w:rsidR="00815069">
        <w:rPr>
          <w:rFonts w:cs="Arial"/>
          <w:b/>
          <w:bCs/>
          <w:szCs w:val="20"/>
          <w:lang w:val="en-GB"/>
        </w:rPr>
        <w:t>to agree</w:t>
      </w:r>
      <w:r w:rsidRPr="00C34FA2">
        <w:rPr>
          <w:rFonts w:cs="Arial"/>
          <w:b/>
          <w:bCs/>
          <w:szCs w:val="20"/>
          <w:lang w:val="en-GB"/>
        </w:rPr>
        <w:t xml:space="preserve"> to </w:t>
      </w:r>
      <w:r w:rsidR="00DC117F" w:rsidRPr="00C34FA2">
        <w:rPr>
          <w:rFonts w:cs="Arial"/>
          <w:b/>
          <w:bCs/>
        </w:rPr>
        <w:t>include the LPHAP indication and UE-related (e)DRX information in the on-demand PRS request message.</w:t>
      </w:r>
    </w:p>
    <w:p w14:paraId="2A57907E" w14:textId="77777777" w:rsidR="000326A4" w:rsidRPr="00C722FF" w:rsidRDefault="000326A4" w:rsidP="000326A4">
      <w:pPr>
        <w:rPr>
          <w:rFonts w:cs="Arial"/>
          <w:b/>
          <w:bCs/>
          <w:szCs w:val="20"/>
        </w:rPr>
      </w:pPr>
    </w:p>
    <w:p w14:paraId="6DFB2ADA" w14:textId="2B1AD383" w:rsidR="004865E6" w:rsidRPr="00C34FA2" w:rsidRDefault="004865E6" w:rsidP="004865E6">
      <w:pPr>
        <w:pStyle w:val="Heading2"/>
        <w:numPr>
          <w:ilvl w:val="0"/>
          <w:numId w:val="0"/>
        </w:numPr>
        <w:rPr>
          <w:rFonts w:cs="Arial"/>
        </w:rPr>
      </w:pPr>
      <w:r w:rsidRPr="00C34FA2">
        <w:rPr>
          <w:rFonts w:cs="Arial"/>
        </w:rPr>
        <w:lastRenderedPageBreak/>
        <w:t>2.</w:t>
      </w:r>
      <w:r w:rsidR="00016040" w:rsidRPr="00C34FA2">
        <w:rPr>
          <w:rFonts w:cs="Arial"/>
        </w:rPr>
        <w:t>2</w:t>
      </w:r>
      <w:r w:rsidR="00E00A62" w:rsidRPr="00C34FA2">
        <w:rPr>
          <w:rFonts w:cs="Arial"/>
        </w:rPr>
        <w:t xml:space="preserve"> </w:t>
      </w:r>
      <w:r w:rsidR="00AA0BFD" w:rsidRPr="00C34FA2">
        <w:rPr>
          <w:rFonts w:cs="Arial"/>
        </w:rPr>
        <w:t>Release of SRS (</w:t>
      </w:r>
      <w:r w:rsidR="00C71594">
        <w:rPr>
          <w:rFonts w:cs="Arial"/>
        </w:rPr>
        <w:t>p</w:t>
      </w:r>
      <w:r w:rsidR="00AA0BFD" w:rsidRPr="00C34FA2">
        <w:rPr>
          <w:rFonts w:cs="Arial"/>
        </w:rPr>
        <w:t>re)configuration</w:t>
      </w:r>
    </w:p>
    <w:p w14:paraId="4196EE57" w14:textId="460797D0" w:rsidR="003F4605" w:rsidRPr="00C34FA2" w:rsidRDefault="003F4605" w:rsidP="003F4605">
      <w:pPr>
        <w:rPr>
          <w:rFonts w:cs="Arial"/>
        </w:rPr>
      </w:pPr>
      <w:r w:rsidRPr="00C34FA2">
        <w:rPr>
          <w:rFonts w:cs="Arial"/>
        </w:rPr>
        <w:t>In RAN2#123</w:t>
      </w:r>
      <w:r>
        <w:rPr>
          <w:rFonts w:cs="Arial"/>
        </w:rPr>
        <w:t>bis</w:t>
      </w:r>
      <w:r w:rsidRPr="00C34FA2">
        <w:rPr>
          <w:rFonts w:cs="Arial"/>
        </w:rPr>
        <w:t xml:space="preserve"> meeting, </w:t>
      </w:r>
      <w:r w:rsidR="008E029E">
        <w:rPr>
          <w:rFonts w:cs="Arial"/>
        </w:rPr>
        <w:t xml:space="preserve">one agreement </w:t>
      </w:r>
      <w:r w:rsidR="00815069">
        <w:rPr>
          <w:rFonts w:cs="Arial"/>
        </w:rPr>
        <w:t>was</w:t>
      </w:r>
      <w:r w:rsidR="008E029E">
        <w:rPr>
          <w:rFonts w:cs="Arial"/>
        </w:rPr>
        <w:t xml:space="preserve"> made regarding </w:t>
      </w:r>
      <w:r>
        <w:rPr>
          <w:rFonts w:cs="Arial"/>
        </w:rPr>
        <w:t>t</w:t>
      </w:r>
      <w:r w:rsidRPr="00C34FA2">
        <w:rPr>
          <w:rFonts w:cs="Arial"/>
        </w:rPr>
        <w:t>he conditions of releasing the SRS for positioning (pre)configuration</w:t>
      </w:r>
      <w:r w:rsidR="008E029E">
        <w:rPr>
          <w:rFonts w:cs="Arial"/>
        </w:rPr>
        <w:t xml:space="preserve"> as shown below</w:t>
      </w:r>
      <w:r w:rsidRPr="00C34FA2">
        <w:rPr>
          <w:rFonts w:cs="Arial"/>
        </w:rPr>
        <w:t xml:space="preserve">. </w:t>
      </w:r>
      <w:r w:rsidR="00755154">
        <w:rPr>
          <w:rFonts w:cs="Arial"/>
        </w:rPr>
        <w:t>It</w:t>
      </w:r>
      <w:r w:rsidR="00755154" w:rsidRPr="00C34FA2">
        <w:rPr>
          <w:rFonts w:cs="Arial"/>
        </w:rPr>
        <w:t xml:space="preserve"> is still FFS</w:t>
      </w:r>
      <w:r w:rsidR="00755154">
        <w:rPr>
          <w:rFonts w:cs="Arial"/>
        </w:rPr>
        <w:t xml:space="preserve"> on if any other solution is needed.</w:t>
      </w:r>
    </w:p>
    <w:p w14:paraId="74F18348" w14:textId="77777777" w:rsidR="003F4605" w:rsidRDefault="003F4605" w:rsidP="003F4605">
      <w:pPr>
        <w:pStyle w:val="Doc-text2"/>
        <w:pBdr>
          <w:top w:val="single" w:sz="4" w:space="1" w:color="auto"/>
          <w:left w:val="single" w:sz="4" w:space="4" w:color="auto"/>
          <w:bottom w:val="single" w:sz="4" w:space="1" w:color="auto"/>
          <w:right w:val="single" w:sz="4" w:space="4" w:color="auto"/>
        </w:pBdr>
      </w:pPr>
      <w:r>
        <w:t xml:space="preserve">Rely on network explicit release as a baseline for release of the SRS configuration in Rel-18.  </w:t>
      </w:r>
      <w:r w:rsidRPr="004D7B6B">
        <w:rPr>
          <w:highlight w:val="yellow"/>
        </w:rPr>
        <w:t>FFS if any other solution is needed.</w:t>
      </w:r>
      <w:r>
        <w:t xml:space="preserve">  </w:t>
      </w:r>
      <w:r w:rsidRPr="00A4263E">
        <w:t>This agreement does not revert the existing agreement about stopping the area-specific TA timer when the UE reselects out of the validity area.</w:t>
      </w:r>
    </w:p>
    <w:p w14:paraId="4316E15F" w14:textId="44F1E271" w:rsidR="00B3526C" w:rsidRPr="00C34FA2" w:rsidRDefault="00755154" w:rsidP="006E6BA8">
      <w:pPr>
        <w:rPr>
          <w:rFonts w:cs="Arial"/>
        </w:rPr>
      </w:pPr>
      <w:bookmarkStart w:id="6" w:name="_Hlk149569396"/>
      <w:r>
        <w:rPr>
          <w:rFonts w:cs="Arial"/>
        </w:rPr>
        <w:t>Taking</w:t>
      </w:r>
      <w:r w:rsidRPr="00C34FA2">
        <w:rPr>
          <w:rFonts w:cs="Arial"/>
        </w:rPr>
        <w:t xml:space="preserve"> the conditions of Rel-17 positioning SRS in RRC_INACTIVE as </w:t>
      </w:r>
      <w:r w:rsidR="00815069">
        <w:rPr>
          <w:rFonts w:cs="Arial"/>
        </w:rPr>
        <w:t xml:space="preserve">the </w:t>
      </w:r>
      <w:r w:rsidRPr="00C34FA2">
        <w:rPr>
          <w:rFonts w:cs="Arial"/>
        </w:rPr>
        <w:t>baseline</w:t>
      </w:r>
      <w:r>
        <w:rPr>
          <w:rFonts w:cs="Arial"/>
        </w:rPr>
        <w:t xml:space="preserve">, </w:t>
      </w:r>
      <w:r w:rsidR="008E029E">
        <w:rPr>
          <w:rFonts w:cs="Arial"/>
        </w:rPr>
        <w:t xml:space="preserve">there are </w:t>
      </w:r>
      <w:r w:rsidR="005002C1">
        <w:rPr>
          <w:rFonts w:cs="Arial"/>
        </w:rPr>
        <w:t xml:space="preserve">also </w:t>
      </w:r>
      <w:r w:rsidR="008E029E">
        <w:rPr>
          <w:rFonts w:cs="Arial"/>
        </w:rPr>
        <w:t xml:space="preserve">some </w:t>
      </w:r>
      <w:r w:rsidR="005002C1">
        <w:rPr>
          <w:rFonts w:cs="Arial"/>
        </w:rPr>
        <w:t xml:space="preserve">straightforward </w:t>
      </w:r>
      <w:r w:rsidR="008E029E">
        <w:rPr>
          <w:rFonts w:cs="Arial"/>
        </w:rPr>
        <w:t xml:space="preserve">conditions of releasing the SRS for positioning (pre)configuration </w:t>
      </w:r>
      <w:r w:rsidR="00CA1560" w:rsidRPr="00C34FA2">
        <w:rPr>
          <w:rFonts w:cs="Arial"/>
        </w:rPr>
        <w:t>which</w:t>
      </w:r>
      <w:r>
        <w:rPr>
          <w:rFonts w:cs="Arial"/>
        </w:rPr>
        <w:t xml:space="preserve"> are necessary to be supported, as</w:t>
      </w:r>
      <w:r w:rsidR="00CA1560" w:rsidRPr="00C34FA2">
        <w:rPr>
          <w:rFonts w:cs="Arial"/>
        </w:rPr>
        <w:t xml:space="preserve"> </w:t>
      </w:r>
      <w:r w:rsidR="00AA0BFD" w:rsidRPr="00C34FA2">
        <w:rPr>
          <w:rFonts w:cs="Arial"/>
        </w:rPr>
        <w:t xml:space="preserve">summarized </w:t>
      </w:r>
      <w:r w:rsidR="004066E2" w:rsidRPr="00C34FA2">
        <w:rPr>
          <w:rFonts w:cs="Arial"/>
        </w:rPr>
        <w:t xml:space="preserve">as </w:t>
      </w:r>
      <w:r w:rsidR="00180BA6">
        <w:rPr>
          <w:rFonts w:cs="Arial"/>
        </w:rPr>
        <w:t>follows</w:t>
      </w:r>
      <w:r w:rsidR="00B3526C" w:rsidRPr="00C34FA2">
        <w:rPr>
          <w:rFonts w:cs="Arial"/>
        </w:rPr>
        <w:t xml:space="preserve">: </w:t>
      </w:r>
    </w:p>
    <w:bookmarkEnd w:id="6"/>
    <w:p w14:paraId="342248B6" w14:textId="722554F3" w:rsidR="00B3526C" w:rsidRPr="00C34FA2" w:rsidRDefault="004066E2" w:rsidP="00B3526C">
      <w:pPr>
        <w:pStyle w:val="ListParagraph"/>
        <w:numPr>
          <w:ilvl w:val="0"/>
          <w:numId w:val="29"/>
        </w:numPr>
        <w:rPr>
          <w:rFonts w:cs="Arial"/>
        </w:rPr>
      </w:pPr>
      <w:r w:rsidRPr="004F1E45">
        <w:rPr>
          <w:rFonts w:cs="Arial"/>
          <w:u w:val="single"/>
        </w:rPr>
        <w:t xml:space="preserve">Reception of </w:t>
      </w:r>
      <w:proofErr w:type="spellStart"/>
      <w:r w:rsidRPr="004F1E45">
        <w:rPr>
          <w:rFonts w:cs="Arial"/>
          <w:i/>
          <w:iCs/>
          <w:u w:val="single"/>
        </w:rPr>
        <w:t>RRC</w:t>
      </w:r>
      <w:r w:rsidRPr="004F1E45">
        <w:rPr>
          <w:rFonts w:cs="Arial"/>
          <w:i/>
          <w:iCs/>
          <w:u w:val="single"/>
          <w:lang w:eastAsia="zh-CN"/>
        </w:rPr>
        <w:t>Setup</w:t>
      </w:r>
      <w:proofErr w:type="spellEnd"/>
      <w:r w:rsidRPr="004F1E45">
        <w:rPr>
          <w:rFonts w:cs="Arial"/>
        </w:rPr>
        <w:t>:</w:t>
      </w:r>
      <w:r w:rsidRPr="00C34FA2">
        <w:rPr>
          <w:rFonts w:cs="Arial"/>
        </w:rPr>
        <w:t xml:space="preserve"> </w:t>
      </w:r>
      <w:r w:rsidR="00A57B4B" w:rsidRPr="00C34FA2">
        <w:rPr>
          <w:rFonts w:cs="Arial"/>
        </w:rPr>
        <w:t>Similar to Rel-17 positioning SRS in RRC_INACTIVE, f</w:t>
      </w:r>
      <w:r w:rsidR="009E5481" w:rsidRPr="00C34FA2">
        <w:rPr>
          <w:rFonts w:cs="Arial"/>
        </w:rPr>
        <w:t>or the case that</w:t>
      </w:r>
      <w:r w:rsidR="00B3526C" w:rsidRPr="00C34FA2">
        <w:rPr>
          <w:rFonts w:cs="Arial"/>
        </w:rPr>
        <w:t xml:space="preserve"> </w:t>
      </w:r>
      <w:proofErr w:type="spellStart"/>
      <w:r w:rsidR="009E5481" w:rsidRPr="00C34FA2">
        <w:rPr>
          <w:rFonts w:cs="Arial"/>
          <w:i/>
          <w:iCs/>
        </w:rPr>
        <w:t>RRCSetup</w:t>
      </w:r>
      <w:proofErr w:type="spellEnd"/>
      <w:r w:rsidR="009E5481" w:rsidRPr="00C34FA2">
        <w:rPr>
          <w:rFonts w:cs="Arial"/>
        </w:rPr>
        <w:t xml:space="preserve"> is received by UE and if the </w:t>
      </w:r>
      <w:proofErr w:type="spellStart"/>
      <w:r w:rsidR="009E5481" w:rsidRPr="00C34FA2">
        <w:rPr>
          <w:rFonts w:cs="Arial"/>
          <w:i/>
          <w:iCs/>
        </w:rPr>
        <w:t>RRCSetup</w:t>
      </w:r>
      <w:proofErr w:type="spellEnd"/>
      <w:r w:rsidR="009E5481" w:rsidRPr="00C34FA2">
        <w:rPr>
          <w:rFonts w:cs="Arial"/>
        </w:rPr>
        <w:t xml:space="preserve"> is in response to </w:t>
      </w:r>
      <w:proofErr w:type="spellStart"/>
      <w:r w:rsidR="009E5481" w:rsidRPr="00C34FA2">
        <w:rPr>
          <w:rFonts w:cs="Arial"/>
          <w:i/>
          <w:iCs/>
        </w:rPr>
        <w:t>RRCReestablishmentRequest</w:t>
      </w:r>
      <w:proofErr w:type="spellEnd"/>
      <w:r w:rsidR="009E5481" w:rsidRPr="00C34FA2">
        <w:rPr>
          <w:rFonts w:cs="Arial"/>
        </w:rPr>
        <w:t xml:space="preserve">, </w:t>
      </w:r>
      <w:proofErr w:type="spellStart"/>
      <w:r w:rsidR="009E5481" w:rsidRPr="00C34FA2">
        <w:rPr>
          <w:rFonts w:cs="Arial"/>
          <w:i/>
          <w:iCs/>
        </w:rPr>
        <w:t>RRCResumeRequest</w:t>
      </w:r>
      <w:proofErr w:type="spellEnd"/>
      <w:r w:rsidR="00286A4B" w:rsidRPr="00C34FA2">
        <w:rPr>
          <w:rFonts w:cs="Arial"/>
        </w:rPr>
        <w:t>,</w:t>
      </w:r>
      <w:r w:rsidR="009E5481" w:rsidRPr="00C34FA2">
        <w:rPr>
          <w:rFonts w:cs="Arial"/>
        </w:rPr>
        <w:t xml:space="preserve"> or </w:t>
      </w:r>
      <w:r w:rsidR="009E5481" w:rsidRPr="00C34FA2">
        <w:rPr>
          <w:rFonts w:cs="Arial"/>
          <w:i/>
          <w:iCs/>
        </w:rPr>
        <w:t>RRCResumeRequest1</w:t>
      </w:r>
      <w:r w:rsidR="009E5481" w:rsidRPr="00C34FA2">
        <w:rPr>
          <w:rFonts w:cs="Arial"/>
        </w:rPr>
        <w:t xml:space="preserve">, it means that UE falls back to RRC connection establishment from RRC connection re-establishment or resume, so any stored UE Inactive AS context and </w:t>
      </w:r>
      <w:proofErr w:type="spellStart"/>
      <w:r w:rsidR="009E5481" w:rsidRPr="00C34FA2">
        <w:rPr>
          <w:rFonts w:cs="Arial"/>
          <w:i/>
          <w:iCs/>
        </w:rPr>
        <w:t>suspendConfig</w:t>
      </w:r>
      <w:proofErr w:type="spellEnd"/>
      <w:r w:rsidR="009E5481" w:rsidRPr="00C34FA2">
        <w:rPr>
          <w:rFonts w:cs="Arial"/>
        </w:rPr>
        <w:t xml:space="preserve"> including the SRS for positioning configuration would be discarded for this exception situation.</w:t>
      </w:r>
      <w:r w:rsidR="00B3526C" w:rsidRPr="00C34FA2">
        <w:rPr>
          <w:rFonts w:cs="Arial"/>
        </w:rPr>
        <w:t xml:space="preserve"> </w:t>
      </w:r>
    </w:p>
    <w:p w14:paraId="6D7E80ED" w14:textId="2CEDCD53" w:rsidR="00B3526C" w:rsidRPr="00C34FA2" w:rsidRDefault="004066E2" w:rsidP="00B3526C">
      <w:pPr>
        <w:pStyle w:val="ListParagraph"/>
        <w:numPr>
          <w:ilvl w:val="0"/>
          <w:numId w:val="29"/>
        </w:numPr>
        <w:rPr>
          <w:rFonts w:cs="Arial"/>
        </w:rPr>
      </w:pPr>
      <w:r w:rsidRPr="004F1E45">
        <w:rPr>
          <w:rFonts w:cs="Arial"/>
          <w:u w:val="single"/>
          <w:lang w:eastAsia="zh-CN"/>
        </w:rPr>
        <w:t xml:space="preserve">Reception of </w:t>
      </w:r>
      <w:proofErr w:type="spellStart"/>
      <w:r w:rsidRPr="004F1E45">
        <w:rPr>
          <w:rFonts w:cs="Arial"/>
          <w:i/>
          <w:iCs/>
          <w:u w:val="single"/>
        </w:rPr>
        <w:t>RRCResume</w:t>
      </w:r>
      <w:proofErr w:type="spellEnd"/>
      <w:r w:rsidRPr="004F1E45">
        <w:rPr>
          <w:rFonts w:cs="Arial"/>
          <w:lang w:eastAsia="zh-CN"/>
        </w:rPr>
        <w:t>:</w:t>
      </w:r>
      <w:r w:rsidRPr="00C34FA2">
        <w:rPr>
          <w:rFonts w:cs="Arial"/>
          <w:lang w:eastAsia="zh-CN"/>
        </w:rPr>
        <w:t xml:space="preserve"> </w:t>
      </w:r>
      <w:r w:rsidR="00A57B4B" w:rsidRPr="00C34FA2">
        <w:rPr>
          <w:rFonts w:cs="Arial"/>
        </w:rPr>
        <w:t>Similar to Rel-17 positioning SRS in RRC_INACTIVE, f</w:t>
      </w:r>
      <w:r w:rsidR="00B3526C" w:rsidRPr="00C34FA2">
        <w:rPr>
          <w:rFonts w:cs="Arial"/>
        </w:rPr>
        <w:t xml:space="preserve">or the case that </w:t>
      </w:r>
      <w:proofErr w:type="spellStart"/>
      <w:r w:rsidR="00B3526C" w:rsidRPr="00C34FA2">
        <w:rPr>
          <w:rFonts w:cs="Arial"/>
          <w:i/>
          <w:iCs/>
        </w:rPr>
        <w:t>RRCResume</w:t>
      </w:r>
      <w:proofErr w:type="spellEnd"/>
      <w:r w:rsidR="00B3526C" w:rsidRPr="00C34FA2">
        <w:rPr>
          <w:rFonts w:cs="Arial"/>
          <w:i/>
          <w:iCs/>
        </w:rPr>
        <w:t xml:space="preserve"> </w:t>
      </w:r>
      <w:r w:rsidR="00B3526C" w:rsidRPr="00C34FA2">
        <w:rPr>
          <w:rFonts w:cs="Arial"/>
        </w:rPr>
        <w:t xml:space="preserve">is received by UE, UE returns to RRC_CONNECTED from RRC_INACTIVE, therefore UE should release the </w:t>
      </w:r>
      <w:proofErr w:type="spellStart"/>
      <w:r w:rsidR="00B3526C" w:rsidRPr="00C34FA2">
        <w:rPr>
          <w:rFonts w:cs="Arial"/>
          <w:i/>
          <w:iCs/>
        </w:rPr>
        <w:t>suspendConfig</w:t>
      </w:r>
      <w:proofErr w:type="spellEnd"/>
      <w:r w:rsidR="00B3526C" w:rsidRPr="00C34FA2">
        <w:rPr>
          <w:rFonts w:cs="Arial"/>
        </w:rPr>
        <w:t xml:space="preserve"> including the SRS for positioning configuration.</w:t>
      </w:r>
    </w:p>
    <w:p w14:paraId="02A1C6FC" w14:textId="7CB20E2D" w:rsidR="00923946" w:rsidRPr="00C34FA2" w:rsidRDefault="004066E2" w:rsidP="00B3526C">
      <w:pPr>
        <w:pStyle w:val="ListParagraph"/>
        <w:numPr>
          <w:ilvl w:val="0"/>
          <w:numId w:val="29"/>
        </w:numPr>
        <w:rPr>
          <w:rFonts w:cs="Arial"/>
        </w:rPr>
      </w:pPr>
      <w:r w:rsidRPr="004F1E45">
        <w:rPr>
          <w:rFonts w:cs="Arial"/>
          <w:u w:val="single"/>
          <w:lang w:eastAsia="zh-CN"/>
        </w:rPr>
        <w:t xml:space="preserve">Reception of </w:t>
      </w:r>
      <w:proofErr w:type="spellStart"/>
      <w:r w:rsidRPr="004F1E45">
        <w:rPr>
          <w:rFonts w:cs="Arial"/>
          <w:i/>
          <w:iCs/>
          <w:u w:val="single"/>
        </w:rPr>
        <w:t>RRCRelease</w:t>
      </w:r>
      <w:proofErr w:type="spellEnd"/>
      <w:r w:rsidRPr="004F1E45">
        <w:rPr>
          <w:rFonts w:cs="Arial"/>
          <w:u w:val="single"/>
          <w:lang w:eastAsia="zh-CN"/>
        </w:rPr>
        <w:t xml:space="preserve"> without </w:t>
      </w:r>
      <w:proofErr w:type="spellStart"/>
      <w:r w:rsidRPr="004F1E45">
        <w:rPr>
          <w:rFonts w:cs="Arial"/>
          <w:i/>
          <w:iCs/>
          <w:u w:val="single"/>
        </w:rPr>
        <w:t>suspendConfig</w:t>
      </w:r>
      <w:proofErr w:type="spellEnd"/>
      <w:r w:rsidRPr="004F1E45">
        <w:rPr>
          <w:rFonts w:cs="Arial"/>
          <w:lang w:eastAsia="zh-CN"/>
        </w:rPr>
        <w:t xml:space="preserve">: </w:t>
      </w:r>
      <w:r w:rsidR="00923946" w:rsidRPr="00C34FA2">
        <w:rPr>
          <w:rFonts w:cs="Arial"/>
          <w:lang w:eastAsia="zh-CN"/>
        </w:rPr>
        <w:t>For the case</w:t>
      </w:r>
      <w:r w:rsidR="00942214" w:rsidRPr="00C34FA2">
        <w:rPr>
          <w:rFonts w:cs="Arial"/>
          <w:lang w:eastAsia="zh-CN"/>
        </w:rPr>
        <w:t xml:space="preserve"> that </w:t>
      </w:r>
      <w:proofErr w:type="spellStart"/>
      <w:r w:rsidR="00942214" w:rsidRPr="00C34FA2">
        <w:rPr>
          <w:rFonts w:cs="Arial"/>
          <w:i/>
          <w:iCs/>
        </w:rPr>
        <w:t>RRCRelease</w:t>
      </w:r>
      <w:proofErr w:type="spellEnd"/>
      <w:r w:rsidR="00942214" w:rsidRPr="00C34FA2">
        <w:rPr>
          <w:rFonts w:cs="Arial"/>
          <w:lang w:eastAsia="zh-CN"/>
        </w:rPr>
        <w:t xml:space="preserve"> is received by UE and if the </w:t>
      </w:r>
      <w:proofErr w:type="spellStart"/>
      <w:r w:rsidR="00942214" w:rsidRPr="00C34FA2">
        <w:rPr>
          <w:rFonts w:cs="Arial"/>
          <w:i/>
          <w:iCs/>
        </w:rPr>
        <w:t>RRCRelease</w:t>
      </w:r>
      <w:proofErr w:type="spellEnd"/>
      <w:r w:rsidR="00942214" w:rsidRPr="00C34FA2">
        <w:rPr>
          <w:rFonts w:cs="Arial"/>
          <w:lang w:eastAsia="zh-CN"/>
        </w:rPr>
        <w:t xml:space="preserve"> does not include </w:t>
      </w:r>
      <w:proofErr w:type="spellStart"/>
      <w:r w:rsidR="00942214" w:rsidRPr="00C34FA2">
        <w:rPr>
          <w:rFonts w:cs="Arial"/>
          <w:i/>
          <w:iCs/>
        </w:rPr>
        <w:t>suspendConfig</w:t>
      </w:r>
      <w:proofErr w:type="spellEnd"/>
      <w:r w:rsidR="00942214" w:rsidRPr="00C34FA2">
        <w:rPr>
          <w:rFonts w:cs="Arial"/>
          <w:lang w:eastAsia="zh-CN"/>
        </w:rPr>
        <w:t xml:space="preserve">, UE performs the actions upon going to RRC_IDLE with the release cause ‘other’, any stored UE Inactive AS context and </w:t>
      </w:r>
      <w:proofErr w:type="spellStart"/>
      <w:r w:rsidR="00942214" w:rsidRPr="00C34FA2">
        <w:rPr>
          <w:rFonts w:cs="Arial"/>
          <w:i/>
          <w:iCs/>
        </w:rPr>
        <w:t>suspendConfig</w:t>
      </w:r>
      <w:proofErr w:type="spellEnd"/>
      <w:r w:rsidR="00942214" w:rsidRPr="00C34FA2">
        <w:rPr>
          <w:rFonts w:cs="Arial"/>
          <w:lang w:eastAsia="zh-CN"/>
        </w:rPr>
        <w:t xml:space="preserve"> including the SRS for positioning configuration would be released or discarded.</w:t>
      </w:r>
    </w:p>
    <w:p w14:paraId="2B9B8461" w14:textId="3AA3563E" w:rsidR="001A4A41" w:rsidRDefault="005002C1" w:rsidP="00755154">
      <w:pPr>
        <w:rPr>
          <w:rFonts w:cs="Arial"/>
        </w:rPr>
      </w:pPr>
      <w:r>
        <w:rPr>
          <w:rFonts w:cs="Arial"/>
        </w:rPr>
        <w:t xml:space="preserve">At the same time, note that these conditions have already </w:t>
      </w:r>
      <w:r w:rsidR="00815069">
        <w:rPr>
          <w:rFonts w:cs="Arial"/>
        </w:rPr>
        <w:t>been</w:t>
      </w:r>
      <w:r>
        <w:rPr>
          <w:rFonts w:cs="Arial"/>
        </w:rPr>
        <w:t xml:space="preserve"> covered by the legacy spec</w:t>
      </w:r>
      <w:r w:rsidR="00815069">
        <w:rPr>
          <w:rFonts w:cs="Arial"/>
        </w:rPr>
        <w:t>,</w:t>
      </w:r>
      <w:r>
        <w:rPr>
          <w:rFonts w:cs="Arial"/>
        </w:rPr>
        <w:t xml:space="preserve"> and no stage-3 impact is foreseen. </w:t>
      </w:r>
      <w:r w:rsidR="000E73D7">
        <w:rPr>
          <w:rFonts w:cs="Arial"/>
        </w:rPr>
        <w:t>I</w:t>
      </w:r>
      <w:r>
        <w:rPr>
          <w:rFonts w:cs="Arial"/>
        </w:rPr>
        <w:t>t would be better to have an agreement to confirm this.</w:t>
      </w:r>
    </w:p>
    <w:p w14:paraId="3E5F903D" w14:textId="6DCED61E" w:rsidR="001A4A41" w:rsidRPr="00755154" w:rsidRDefault="001A4A41" w:rsidP="001A4A41">
      <w:pPr>
        <w:numPr>
          <w:ilvl w:val="0"/>
          <w:numId w:val="22"/>
        </w:numPr>
        <w:rPr>
          <w:rFonts w:cs="Arial"/>
          <w:b/>
          <w:bCs/>
          <w:szCs w:val="20"/>
          <w:lang w:val="en-GB"/>
        </w:rPr>
      </w:pPr>
      <w:r w:rsidRPr="00C34FA2">
        <w:rPr>
          <w:rFonts w:cs="Arial"/>
          <w:b/>
          <w:bCs/>
          <w:szCs w:val="20"/>
        </w:rPr>
        <w:t xml:space="preserve">UE releases the SRS (pre)configuration upon the reception of </w:t>
      </w:r>
      <w:proofErr w:type="spellStart"/>
      <w:r w:rsidRPr="00C34FA2">
        <w:rPr>
          <w:rFonts w:eastAsia="宋体" w:cs="Arial"/>
          <w:b/>
          <w:bCs/>
          <w:i/>
          <w:iCs/>
          <w:szCs w:val="20"/>
          <w:lang w:eastAsia="ja-JP"/>
        </w:rPr>
        <w:t>RRCSetup</w:t>
      </w:r>
      <w:proofErr w:type="spellEnd"/>
      <w:r w:rsidR="00560196" w:rsidRPr="00560196">
        <w:rPr>
          <w:rFonts w:eastAsia="宋体" w:cs="Arial"/>
          <w:b/>
          <w:bCs/>
          <w:szCs w:val="20"/>
          <w:lang w:eastAsia="ja-JP"/>
        </w:rPr>
        <w:t xml:space="preserve">, </w:t>
      </w:r>
      <w:proofErr w:type="spellStart"/>
      <w:r w:rsidRPr="00C34FA2">
        <w:rPr>
          <w:rFonts w:eastAsia="宋体" w:cs="Arial"/>
          <w:b/>
          <w:bCs/>
          <w:i/>
          <w:iCs/>
          <w:szCs w:val="20"/>
          <w:lang w:eastAsia="ja-JP"/>
        </w:rPr>
        <w:t>RRCResume</w:t>
      </w:r>
      <w:proofErr w:type="spellEnd"/>
      <w:r w:rsidR="00560196" w:rsidRPr="00560196">
        <w:rPr>
          <w:rFonts w:eastAsia="宋体" w:cs="Arial"/>
          <w:b/>
          <w:bCs/>
          <w:szCs w:val="20"/>
          <w:lang w:eastAsia="ja-JP"/>
        </w:rPr>
        <w:t xml:space="preserve">, </w:t>
      </w:r>
      <w:r w:rsidR="00560196">
        <w:rPr>
          <w:rFonts w:eastAsia="宋体" w:cs="Arial"/>
          <w:b/>
          <w:bCs/>
          <w:szCs w:val="20"/>
          <w:lang w:eastAsia="ja-JP"/>
        </w:rPr>
        <w:t>or</w:t>
      </w:r>
      <w:r w:rsidR="00560196" w:rsidRPr="00560196">
        <w:rPr>
          <w:rFonts w:eastAsia="宋体" w:cs="Arial"/>
          <w:b/>
          <w:bCs/>
          <w:szCs w:val="20"/>
          <w:lang w:eastAsia="ja-JP"/>
        </w:rPr>
        <w:t xml:space="preserve"> </w:t>
      </w:r>
      <w:proofErr w:type="spellStart"/>
      <w:r w:rsidRPr="00C34FA2">
        <w:rPr>
          <w:rFonts w:eastAsia="宋体" w:cs="Arial"/>
          <w:b/>
          <w:bCs/>
          <w:i/>
          <w:iCs/>
          <w:szCs w:val="20"/>
          <w:lang w:eastAsia="ja-JP"/>
        </w:rPr>
        <w:t>RRCRelease</w:t>
      </w:r>
      <w:proofErr w:type="spellEnd"/>
      <w:r w:rsidRPr="00C34FA2">
        <w:rPr>
          <w:rFonts w:cs="Arial"/>
          <w:b/>
          <w:bCs/>
          <w:szCs w:val="20"/>
        </w:rPr>
        <w:t xml:space="preserve"> without </w:t>
      </w:r>
      <w:proofErr w:type="spellStart"/>
      <w:r w:rsidRPr="00C34FA2">
        <w:rPr>
          <w:rFonts w:eastAsia="宋体" w:cs="Arial"/>
          <w:b/>
          <w:bCs/>
          <w:i/>
          <w:iCs/>
          <w:szCs w:val="20"/>
          <w:lang w:eastAsia="ja-JP"/>
        </w:rPr>
        <w:t>suspendConfig</w:t>
      </w:r>
      <w:proofErr w:type="spellEnd"/>
      <w:r w:rsidRPr="00C34FA2">
        <w:rPr>
          <w:rFonts w:cs="Arial"/>
          <w:b/>
          <w:bCs/>
          <w:szCs w:val="20"/>
        </w:rPr>
        <w:t>.</w:t>
      </w:r>
      <w:r w:rsidR="005002C1">
        <w:rPr>
          <w:rFonts w:cs="Arial"/>
          <w:b/>
          <w:bCs/>
          <w:szCs w:val="20"/>
        </w:rPr>
        <w:t xml:space="preserve"> No stage-3 impact is foreseen.</w:t>
      </w:r>
    </w:p>
    <w:p w14:paraId="21F87746" w14:textId="32282DE8" w:rsidR="00755154" w:rsidRPr="00C34FA2" w:rsidRDefault="00755154" w:rsidP="00755154">
      <w:pPr>
        <w:rPr>
          <w:rFonts w:cs="Arial"/>
        </w:rPr>
      </w:pPr>
      <w:r>
        <w:rPr>
          <w:rFonts w:cs="Arial"/>
        </w:rPr>
        <w:t xml:space="preserve">Besides, as summarized by </w:t>
      </w:r>
      <w:r w:rsidR="00D47029">
        <w:rPr>
          <w:rFonts w:cs="Arial"/>
        </w:rPr>
        <w:t xml:space="preserve">RRC running CR </w:t>
      </w:r>
      <w:r w:rsidR="00D47029" w:rsidRPr="00D47029">
        <w:rPr>
          <w:rFonts w:cs="Arial"/>
        </w:rPr>
        <w:t>rapporteur</w:t>
      </w:r>
      <w:r w:rsidR="00D47029">
        <w:rPr>
          <w:rFonts w:cs="Arial"/>
        </w:rPr>
        <w:t xml:space="preserve"> in </w:t>
      </w:r>
      <w:r w:rsidR="00815069">
        <w:rPr>
          <w:rFonts w:cs="Arial"/>
        </w:rPr>
        <w:t xml:space="preserve">the </w:t>
      </w:r>
      <w:r w:rsidR="00D47029">
        <w:rPr>
          <w:rFonts w:cs="Arial"/>
        </w:rPr>
        <w:t>post</w:t>
      </w:r>
      <w:r w:rsidR="00815069">
        <w:rPr>
          <w:rFonts w:cs="Arial"/>
        </w:rPr>
        <w:t>-meeting</w:t>
      </w:r>
      <w:r w:rsidR="00D47029">
        <w:rPr>
          <w:rFonts w:cs="Arial"/>
        </w:rPr>
        <w:t xml:space="preserve"> email discussion, one</w:t>
      </w:r>
      <w:r>
        <w:rPr>
          <w:rFonts w:cs="Arial"/>
        </w:rPr>
        <w:t xml:space="preserve"> open issue </w:t>
      </w:r>
      <w:r w:rsidR="00D47029">
        <w:rPr>
          <w:rFonts w:cs="Arial"/>
        </w:rPr>
        <w:t xml:space="preserve">on LPHAP is also related to the conditions, i.e., </w:t>
      </w:r>
      <w:r w:rsidR="00D47029" w:rsidRPr="00D47029">
        <w:rPr>
          <w:rFonts w:cs="Arial"/>
        </w:rPr>
        <w:t xml:space="preserve">whether SRS configuration will be released after UE moves out of </w:t>
      </w:r>
      <w:r w:rsidR="00815069">
        <w:rPr>
          <w:rFonts w:cs="Arial"/>
        </w:rPr>
        <w:t xml:space="preserve">the </w:t>
      </w:r>
      <w:r w:rsidR="00D47029" w:rsidRPr="00D47029">
        <w:rPr>
          <w:rFonts w:cs="Arial"/>
        </w:rPr>
        <w:t>validity area or only the timer is stopped</w:t>
      </w:r>
      <w:r w:rsidR="00D47029">
        <w:rPr>
          <w:rFonts w:cs="Arial"/>
        </w:rPr>
        <w:t>.</w:t>
      </w:r>
    </w:p>
    <w:p w14:paraId="1C027BA5" w14:textId="4780C591" w:rsidR="000524A0" w:rsidRDefault="004F6C90" w:rsidP="00D47029">
      <w:pPr>
        <w:rPr>
          <w:rFonts w:cs="Arial"/>
        </w:rPr>
      </w:pPr>
      <w:r>
        <w:rPr>
          <w:rFonts w:cs="Arial"/>
        </w:rPr>
        <w:t xml:space="preserve">As </w:t>
      </w:r>
      <w:r w:rsidR="00815069">
        <w:rPr>
          <w:rFonts w:cs="Arial"/>
        </w:rPr>
        <w:t xml:space="preserve">a </w:t>
      </w:r>
      <w:r>
        <w:rPr>
          <w:rFonts w:cs="Arial"/>
        </w:rPr>
        <w:t>cons</w:t>
      </w:r>
      <w:r>
        <w:rPr>
          <w:rFonts w:cs="Arial" w:hint="eastAsia"/>
        </w:rPr>
        <w:t>ens</w:t>
      </w:r>
      <w:r>
        <w:rPr>
          <w:rFonts w:cs="Arial"/>
        </w:rPr>
        <w:t>us, w</w:t>
      </w:r>
      <w:r w:rsidR="00824E19">
        <w:rPr>
          <w:rFonts w:cs="Arial"/>
        </w:rPr>
        <w:t>hen</w:t>
      </w:r>
      <w:r w:rsidR="00D47029" w:rsidRPr="00824E19">
        <w:rPr>
          <w:rFonts w:cs="Arial"/>
        </w:rPr>
        <w:t xml:space="preserve"> UE reselects to a cell out of the SRS validity area, </w:t>
      </w:r>
      <w:r w:rsidR="00D47029" w:rsidRPr="00C34FA2">
        <w:rPr>
          <w:rFonts w:cs="Arial"/>
        </w:rPr>
        <w:t>UE cannot keep transmitting SRS</w:t>
      </w:r>
      <w:r>
        <w:rPr>
          <w:rFonts w:cs="Arial"/>
        </w:rPr>
        <w:t xml:space="preserve"> and the area-specific TA timer is stopped</w:t>
      </w:r>
      <w:r w:rsidR="00824E19">
        <w:rPr>
          <w:rFonts w:cs="Arial"/>
        </w:rPr>
        <w:t>.</w:t>
      </w:r>
      <w:r w:rsidR="00D47029">
        <w:rPr>
          <w:rFonts w:cs="Arial"/>
        </w:rPr>
        <w:t xml:space="preserve"> </w:t>
      </w:r>
      <w:r>
        <w:rPr>
          <w:rFonts w:cs="Arial"/>
        </w:rPr>
        <w:t>In this case,</w:t>
      </w:r>
      <w:r w:rsidR="00821C80" w:rsidRPr="00821C80">
        <w:rPr>
          <w:rFonts w:cs="Arial"/>
        </w:rPr>
        <w:t xml:space="preserve"> </w:t>
      </w:r>
      <w:r w:rsidR="00821C80">
        <w:rPr>
          <w:rFonts w:cs="Arial"/>
        </w:rPr>
        <w:t>if the SRS configuration is not released, one interpretation is that UE</w:t>
      </w:r>
      <w:r>
        <w:rPr>
          <w:rFonts w:cs="Arial"/>
        </w:rPr>
        <w:t xml:space="preserve"> keep</w:t>
      </w:r>
      <w:r w:rsidR="00821C80">
        <w:rPr>
          <w:rFonts w:cs="Arial"/>
        </w:rPr>
        <w:t>s</w:t>
      </w:r>
      <w:r>
        <w:rPr>
          <w:rFonts w:cs="Arial"/>
        </w:rPr>
        <w:t xml:space="preserve"> the SRS configuration and </w:t>
      </w:r>
      <w:r w:rsidR="00821C80">
        <w:rPr>
          <w:rFonts w:cs="Arial"/>
        </w:rPr>
        <w:t xml:space="preserve">expects to </w:t>
      </w:r>
      <w:r>
        <w:rPr>
          <w:rFonts w:cs="Arial"/>
        </w:rPr>
        <w:t>re-use this when UE comes back to the same validity area.</w:t>
      </w:r>
      <w:r w:rsidR="00821C80">
        <w:rPr>
          <w:rFonts w:cs="Arial" w:hint="eastAsia"/>
        </w:rPr>
        <w:t xml:space="preserve"> </w:t>
      </w:r>
    </w:p>
    <w:p w14:paraId="146E6C4F" w14:textId="6539BC04" w:rsidR="001A4A41" w:rsidRDefault="00821C80" w:rsidP="00D47029">
      <w:pPr>
        <w:rPr>
          <w:rFonts w:cs="Arial"/>
        </w:rPr>
      </w:pPr>
      <w:r>
        <w:rPr>
          <w:rFonts w:cs="Arial"/>
        </w:rPr>
        <w:t>However,</w:t>
      </w:r>
      <w:r w:rsidR="001A4A41">
        <w:rPr>
          <w:rFonts w:cs="Arial"/>
        </w:rPr>
        <w:t xml:space="preserve"> </w:t>
      </w:r>
      <w:r w:rsidR="000524A0">
        <w:rPr>
          <w:rFonts w:cs="Arial"/>
        </w:rPr>
        <w:t xml:space="preserve">if relying on this area-specific TA timer to further maintain the validation of </w:t>
      </w:r>
      <w:r w:rsidR="00815069">
        <w:rPr>
          <w:rFonts w:cs="Arial"/>
        </w:rPr>
        <w:t xml:space="preserve">the </w:t>
      </w:r>
      <w:r w:rsidR="000524A0">
        <w:rPr>
          <w:rFonts w:cs="Arial"/>
        </w:rPr>
        <w:t xml:space="preserve">SRS configuration, </w:t>
      </w:r>
      <w:bookmarkStart w:id="7" w:name="OLE_LINK1"/>
      <w:r w:rsidR="00824E19">
        <w:rPr>
          <w:rFonts w:cs="Arial"/>
        </w:rPr>
        <w:t>the misunderstanding</w:t>
      </w:r>
      <w:r w:rsidR="004F6C90">
        <w:rPr>
          <w:rFonts w:cs="Arial"/>
        </w:rPr>
        <w:t xml:space="preserve"> on</w:t>
      </w:r>
      <w:r w:rsidR="00824E19">
        <w:rPr>
          <w:rFonts w:cs="Arial"/>
        </w:rPr>
        <w:t xml:space="preserve"> </w:t>
      </w:r>
      <w:r w:rsidR="004F6C90">
        <w:rPr>
          <w:rFonts w:cs="Arial"/>
        </w:rPr>
        <w:t>when</w:t>
      </w:r>
      <w:r w:rsidR="00824E19">
        <w:rPr>
          <w:rFonts w:cs="Arial"/>
        </w:rPr>
        <w:t xml:space="preserve"> </w:t>
      </w:r>
      <w:r w:rsidR="004F6C90">
        <w:rPr>
          <w:rFonts w:cs="Arial"/>
        </w:rPr>
        <w:t>the</w:t>
      </w:r>
      <w:r w:rsidR="00824E19">
        <w:rPr>
          <w:rFonts w:cs="Arial"/>
        </w:rPr>
        <w:t xml:space="preserve"> SRS configuration</w:t>
      </w:r>
      <w:r w:rsidR="004F6C90">
        <w:rPr>
          <w:rFonts w:cs="Arial"/>
        </w:rPr>
        <w:t xml:space="preserve"> is </w:t>
      </w:r>
      <w:r w:rsidR="00815069">
        <w:rPr>
          <w:rFonts w:cs="Arial"/>
        </w:rPr>
        <w:t>valid</w:t>
      </w:r>
      <w:r w:rsidR="00824E19">
        <w:rPr>
          <w:rFonts w:cs="Arial"/>
        </w:rPr>
        <w:t xml:space="preserve"> between UE and </w:t>
      </w:r>
      <w:proofErr w:type="spellStart"/>
      <w:r w:rsidR="00824E19">
        <w:rPr>
          <w:rFonts w:cs="Arial"/>
        </w:rPr>
        <w:t>gNB</w:t>
      </w:r>
      <w:proofErr w:type="spellEnd"/>
      <w:r w:rsidR="00824E19">
        <w:rPr>
          <w:rFonts w:cs="Arial"/>
        </w:rPr>
        <w:t xml:space="preserve"> might occur.</w:t>
      </w:r>
      <w:bookmarkEnd w:id="7"/>
      <w:r w:rsidR="00824E19">
        <w:rPr>
          <w:rFonts w:cs="Arial"/>
        </w:rPr>
        <w:t xml:space="preserve"> As shown in the figure below, when</w:t>
      </w:r>
      <w:r w:rsidR="00824E19" w:rsidRPr="00824E19">
        <w:rPr>
          <w:rFonts w:cs="Arial"/>
        </w:rPr>
        <w:t xml:space="preserve"> </w:t>
      </w:r>
      <w:r w:rsidR="00824E19">
        <w:rPr>
          <w:rFonts w:cs="Arial"/>
        </w:rPr>
        <w:t xml:space="preserve">UE reselects to a cell out of the SRS validity area, </w:t>
      </w:r>
      <w:r>
        <w:rPr>
          <w:rFonts w:cs="Arial"/>
        </w:rPr>
        <w:t xml:space="preserve">UE stops </w:t>
      </w:r>
      <w:r w:rsidR="00824E19">
        <w:rPr>
          <w:rFonts w:cs="Arial"/>
        </w:rPr>
        <w:t>area-specific TA timer 1</w:t>
      </w:r>
      <w:r w:rsidR="000524A0">
        <w:rPr>
          <w:rFonts w:cs="Arial"/>
        </w:rPr>
        <w:t>;</w:t>
      </w:r>
      <w:r w:rsidR="00824E19">
        <w:rPr>
          <w:rFonts w:cs="Arial"/>
        </w:rPr>
        <w:t xml:space="preserve"> and </w:t>
      </w:r>
      <w:r>
        <w:rPr>
          <w:rFonts w:cs="Arial"/>
        </w:rPr>
        <w:t>when UE</w:t>
      </w:r>
      <w:r w:rsidRPr="00821C80">
        <w:rPr>
          <w:rFonts w:cs="Arial"/>
        </w:rPr>
        <w:t xml:space="preserve"> </w:t>
      </w:r>
      <w:r>
        <w:rPr>
          <w:rFonts w:cs="Arial"/>
        </w:rPr>
        <w:t xml:space="preserve">returns to this validity area later, </w:t>
      </w:r>
      <w:r w:rsidR="00824E19" w:rsidRPr="00E15468">
        <w:rPr>
          <w:rFonts w:cs="Arial"/>
        </w:rPr>
        <w:t>a</w:t>
      </w:r>
      <w:r w:rsidRPr="00E15468">
        <w:rPr>
          <w:rFonts w:cs="Arial"/>
        </w:rPr>
        <w:t>n</w:t>
      </w:r>
      <w:r w:rsidR="00824E19" w:rsidRPr="00E15468">
        <w:rPr>
          <w:rFonts w:cs="Arial"/>
        </w:rPr>
        <w:t xml:space="preserve"> area-specific TA timer 2</w:t>
      </w:r>
      <w:r w:rsidRPr="00E15468">
        <w:rPr>
          <w:rFonts w:cs="Arial"/>
        </w:rPr>
        <w:t xml:space="preserve"> would be r</w:t>
      </w:r>
      <w:r w:rsidRPr="00EB41E6">
        <w:rPr>
          <w:rFonts w:cs="Arial"/>
        </w:rPr>
        <w:t>estarted</w:t>
      </w:r>
      <w:r w:rsidR="00101705" w:rsidRPr="00EB41E6">
        <w:rPr>
          <w:rFonts w:cs="Arial"/>
        </w:rPr>
        <w:t xml:space="preserve"> </w:t>
      </w:r>
      <w:r w:rsidR="00EB41E6" w:rsidRPr="00EB41E6">
        <w:rPr>
          <w:rFonts w:cs="Arial"/>
        </w:rPr>
        <w:t>from its initial configured value</w:t>
      </w:r>
      <w:r w:rsidR="00101705" w:rsidRPr="00EB41E6">
        <w:rPr>
          <w:rFonts w:cs="Arial"/>
        </w:rPr>
        <w:t xml:space="preserve"> or</w:t>
      </w:r>
      <w:r w:rsidR="00EB41E6" w:rsidRPr="00EB41E6">
        <w:rPr>
          <w:rFonts w:cs="Arial"/>
        </w:rPr>
        <w:t xml:space="preserve"> with</w:t>
      </w:r>
      <w:r w:rsidR="00101705" w:rsidRPr="00EB41E6">
        <w:rPr>
          <w:rFonts w:cs="Arial"/>
        </w:rPr>
        <w:t xml:space="preserve"> the remaining time length</w:t>
      </w:r>
      <w:r w:rsidR="00824E19" w:rsidRPr="00EB41E6">
        <w:rPr>
          <w:rFonts w:cs="Arial"/>
        </w:rPr>
        <w:t xml:space="preserve">. </w:t>
      </w:r>
      <w:r w:rsidR="000A7F5F" w:rsidRPr="00EB41E6">
        <w:rPr>
          <w:rFonts w:cs="Arial"/>
        </w:rPr>
        <w:t>Whatever the time length of the restarted timer is</w:t>
      </w:r>
      <w:r w:rsidR="00824E19" w:rsidRPr="00EB41E6">
        <w:rPr>
          <w:rFonts w:cs="Arial"/>
        </w:rPr>
        <w:t>, from</w:t>
      </w:r>
      <w:r w:rsidR="00824E19">
        <w:rPr>
          <w:rFonts w:cs="Arial"/>
        </w:rPr>
        <w:t xml:space="preserve"> </w:t>
      </w:r>
      <w:proofErr w:type="spellStart"/>
      <w:r w:rsidR="00824E19">
        <w:rPr>
          <w:rFonts w:cs="Arial"/>
        </w:rPr>
        <w:t>gNB</w:t>
      </w:r>
      <w:proofErr w:type="spellEnd"/>
      <w:r w:rsidR="00824E19">
        <w:rPr>
          <w:rFonts w:cs="Arial"/>
        </w:rPr>
        <w:t xml:space="preserve"> perspective, </w:t>
      </w:r>
      <w:r>
        <w:rPr>
          <w:rFonts w:cs="Arial"/>
        </w:rPr>
        <w:t xml:space="preserve">since </w:t>
      </w:r>
      <w:proofErr w:type="spellStart"/>
      <w:r w:rsidR="00824E19">
        <w:rPr>
          <w:rFonts w:cs="Arial"/>
        </w:rPr>
        <w:t>gNB</w:t>
      </w:r>
      <w:proofErr w:type="spellEnd"/>
      <w:r w:rsidR="00824E19">
        <w:rPr>
          <w:rFonts w:cs="Arial"/>
        </w:rPr>
        <w:t xml:space="preserve"> does not know UE</w:t>
      </w:r>
      <w:r>
        <w:rPr>
          <w:rFonts w:cs="Arial"/>
        </w:rPr>
        <w:t xml:space="preserve"> </w:t>
      </w:r>
      <w:r w:rsidR="000524A0">
        <w:rPr>
          <w:rFonts w:cs="Arial"/>
        </w:rPr>
        <w:t>behaviors on</w:t>
      </w:r>
      <w:r>
        <w:rPr>
          <w:rFonts w:cs="Arial"/>
        </w:rPr>
        <w:t xml:space="preserve"> stop</w:t>
      </w:r>
      <w:r w:rsidR="000524A0">
        <w:rPr>
          <w:rFonts w:cs="Arial"/>
        </w:rPr>
        <w:t>ping</w:t>
      </w:r>
      <w:r>
        <w:rPr>
          <w:rFonts w:cs="Arial"/>
        </w:rPr>
        <w:t xml:space="preserve"> and restart</w:t>
      </w:r>
      <w:r w:rsidR="000524A0">
        <w:rPr>
          <w:rFonts w:cs="Arial"/>
        </w:rPr>
        <w:t>ing</w:t>
      </w:r>
      <w:r>
        <w:rPr>
          <w:rFonts w:cs="Arial"/>
        </w:rPr>
        <w:t xml:space="preserve"> area-specific TA timer, </w:t>
      </w:r>
      <w:proofErr w:type="spellStart"/>
      <w:r>
        <w:rPr>
          <w:rFonts w:cs="Arial"/>
        </w:rPr>
        <w:t>gNB</w:t>
      </w:r>
      <w:proofErr w:type="spellEnd"/>
      <w:r>
        <w:rPr>
          <w:rFonts w:cs="Arial"/>
        </w:rPr>
        <w:t xml:space="preserve"> would assume </w:t>
      </w:r>
      <w:r>
        <w:rPr>
          <w:rFonts w:cs="Arial"/>
        </w:rPr>
        <w:lastRenderedPageBreak/>
        <w:t xml:space="preserve">the SRS configuration is invalid after one </w:t>
      </w:r>
      <w:r w:rsidR="000A7F5F">
        <w:rPr>
          <w:rFonts w:cs="Arial"/>
        </w:rPr>
        <w:t>entire</w:t>
      </w:r>
      <w:r>
        <w:rPr>
          <w:rFonts w:cs="Arial"/>
        </w:rPr>
        <w:t xml:space="preserve"> time length of area-specific TA timer</w:t>
      </w:r>
      <w:r w:rsidR="000524A0">
        <w:rPr>
          <w:rFonts w:cs="Arial"/>
        </w:rPr>
        <w:t xml:space="preserve"> 1</w:t>
      </w:r>
      <w:r>
        <w:rPr>
          <w:rFonts w:cs="Arial"/>
        </w:rPr>
        <w:t>.</w:t>
      </w:r>
      <w:r w:rsidR="000524A0">
        <w:rPr>
          <w:rFonts w:cs="Arial"/>
        </w:rPr>
        <w:t xml:space="preserve"> </w:t>
      </w:r>
    </w:p>
    <w:p w14:paraId="3F1BB929" w14:textId="0E412FA4" w:rsidR="001A4A41" w:rsidRDefault="000A7F5F" w:rsidP="00D47029">
      <w:pPr>
        <w:rPr>
          <w:rFonts w:cs="Arial"/>
        </w:rPr>
      </w:pPr>
      <w:r>
        <w:object w:dxaOrig="13200" w:dyaOrig="3300" w14:anchorId="0B1F07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89.6pt;height:122.4pt" o:ole="">
            <v:imagedata r:id="rId9" o:title=""/>
          </v:shape>
          <o:OLEObject Type="Embed" ProgID="Visio.Drawing.15" ShapeID="_x0000_i1039" DrawAspect="Content" ObjectID="_1760525905" r:id="rId10"/>
        </w:object>
      </w:r>
    </w:p>
    <w:p w14:paraId="762D74DE" w14:textId="238AF53D" w:rsidR="000524A0" w:rsidRDefault="000524A0" w:rsidP="00D47029">
      <w:pPr>
        <w:rPr>
          <w:rFonts w:cs="Arial"/>
        </w:rPr>
      </w:pPr>
      <w:r>
        <w:rPr>
          <w:rFonts w:cs="Arial" w:hint="eastAsia"/>
        </w:rPr>
        <w:t>I</w:t>
      </w:r>
      <w:r>
        <w:rPr>
          <w:rFonts w:cs="Arial"/>
        </w:rPr>
        <w:t xml:space="preserve">f introducing a new timer to manage the validation of SRS configuration instead of </w:t>
      </w:r>
      <w:r w:rsidR="00815069">
        <w:rPr>
          <w:rFonts w:cs="Arial"/>
        </w:rPr>
        <w:t xml:space="preserve">relying on the </w:t>
      </w:r>
      <w:r>
        <w:rPr>
          <w:rFonts w:cs="Arial"/>
        </w:rPr>
        <w:t xml:space="preserve">area-specific TA timer, from UE perspective, UE has to maintain separate timers on this, which increases </w:t>
      </w:r>
      <w:r w:rsidR="00815069">
        <w:rPr>
          <w:rFonts w:cs="Arial"/>
        </w:rPr>
        <w:t xml:space="preserve">the </w:t>
      </w:r>
      <w:r>
        <w:rPr>
          <w:rFonts w:cs="Arial"/>
        </w:rPr>
        <w:t xml:space="preserve">complexity </w:t>
      </w:r>
      <w:r w:rsidR="00815069">
        <w:rPr>
          <w:rFonts w:cs="Arial"/>
        </w:rPr>
        <w:t>of</w:t>
      </w:r>
      <w:r>
        <w:rPr>
          <w:rFonts w:cs="Arial"/>
        </w:rPr>
        <w:t xml:space="preserve"> UE implementation and the additional power consumption is against the objective of LPHAP UE.</w:t>
      </w:r>
    </w:p>
    <w:p w14:paraId="27C02A94" w14:textId="400C5C82" w:rsidR="00D80195" w:rsidRPr="00C34FA2" w:rsidRDefault="00D80195" w:rsidP="00D80195">
      <w:pPr>
        <w:rPr>
          <w:rFonts w:cs="Arial"/>
        </w:rPr>
      </w:pPr>
      <w:r w:rsidRPr="00C34FA2">
        <w:rPr>
          <w:rFonts w:cs="Arial"/>
        </w:rPr>
        <w:t xml:space="preserve">To sum up, </w:t>
      </w:r>
      <w:r w:rsidR="00BE4B74">
        <w:rPr>
          <w:rFonts w:cs="Arial"/>
        </w:rPr>
        <w:t xml:space="preserve">in our understanding, </w:t>
      </w:r>
      <w:r w:rsidRPr="00C34FA2">
        <w:rPr>
          <w:rFonts w:cs="Arial"/>
        </w:rPr>
        <w:t xml:space="preserve">as long as the area-specific TA timer is expired or stopped, UE should perform the </w:t>
      </w:r>
      <w:r w:rsidR="0036576C">
        <w:rPr>
          <w:rFonts w:cs="Arial"/>
        </w:rPr>
        <w:t>similar</w:t>
      </w:r>
      <w:r w:rsidRPr="00C34FA2">
        <w:rPr>
          <w:rFonts w:cs="Arial"/>
        </w:rPr>
        <w:t xml:space="preserve"> actions as for Rel-17 </w:t>
      </w:r>
      <w:proofErr w:type="spellStart"/>
      <w:r w:rsidRPr="00C34FA2">
        <w:rPr>
          <w:rFonts w:eastAsia="宋体" w:cs="Arial"/>
          <w:i/>
          <w:iCs/>
          <w:szCs w:val="20"/>
          <w:lang w:eastAsia="ja-JP"/>
        </w:rPr>
        <w:t>inactivePosSRS-TimeAlignmentTimer</w:t>
      </w:r>
      <w:proofErr w:type="spellEnd"/>
      <w:r w:rsidRPr="00C34FA2">
        <w:rPr>
          <w:rFonts w:cs="Arial"/>
        </w:rPr>
        <w:t>, i.e., stop the SRS transmission and release the invalid SRS configuration</w:t>
      </w:r>
      <w:r w:rsidR="0036576C">
        <w:rPr>
          <w:rFonts w:cs="Arial"/>
        </w:rPr>
        <w:t xml:space="preserve"> for </w:t>
      </w:r>
      <w:r w:rsidR="0036576C" w:rsidRPr="0036576C">
        <w:rPr>
          <w:rFonts w:cs="Arial"/>
        </w:rPr>
        <w:t>the cases that UE reselects to a cell out of the SRS validity area or the area-specific TA timer is expired</w:t>
      </w:r>
      <w:r w:rsidRPr="00C34FA2">
        <w:rPr>
          <w:rFonts w:cs="Arial"/>
        </w:rPr>
        <w:t>.</w:t>
      </w:r>
    </w:p>
    <w:p w14:paraId="1F5DCE3D" w14:textId="77777777" w:rsidR="00755154" w:rsidRPr="00C34FA2" w:rsidRDefault="00755154" w:rsidP="00755154">
      <w:pPr>
        <w:numPr>
          <w:ilvl w:val="0"/>
          <w:numId w:val="22"/>
        </w:numPr>
        <w:rPr>
          <w:rFonts w:cs="Arial"/>
          <w:b/>
          <w:bCs/>
          <w:szCs w:val="20"/>
          <w:lang w:val="en-GB"/>
        </w:rPr>
      </w:pPr>
      <w:r w:rsidRPr="00C34FA2">
        <w:rPr>
          <w:rFonts w:cs="Arial"/>
          <w:b/>
          <w:bCs/>
          <w:szCs w:val="20"/>
        </w:rPr>
        <w:t xml:space="preserve">UE releases the SRS (pre)configuration when the area-specific TA timer </w:t>
      </w:r>
      <w:r>
        <w:rPr>
          <w:rFonts w:cs="Arial"/>
          <w:b/>
          <w:bCs/>
          <w:szCs w:val="20"/>
        </w:rPr>
        <w:t>expires</w:t>
      </w:r>
      <w:r w:rsidRPr="00C34FA2">
        <w:rPr>
          <w:rFonts w:cs="Arial"/>
          <w:b/>
          <w:bCs/>
          <w:szCs w:val="20"/>
        </w:rPr>
        <w:t>.</w:t>
      </w:r>
    </w:p>
    <w:p w14:paraId="6CBDCEC0" w14:textId="77777777" w:rsidR="00755154" w:rsidRPr="00C34FA2" w:rsidRDefault="00755154" w:rsidP="00755154">
      <w:pPr>
        <w:numPr>
          <w:ilvl w:val="0"/>
          <w:numId w:val="22"/>
        </w:numPr>
        <w:rPr>
          <w:rFonts w:cs="Arial"/>
          <w:b/>
          <w:bCs/>
          <w:szCs w:val="20"/>
          <w:lang w:val="en-GB"/>
        </w:rPr>
      </w:pPr>
      <w:r w:rsidRPr="00C34FA2">
        <w:rPr>
          <w:rFonts w:cs="Arial"/>
          <w:b/>
          <w:bCs/>
          <w:szCs w:val="20"/>
        </w:rPr>
        <w:t>UE releases the SRS (pre)configuration when UE reselects to a cell out of the SRS validity area.</w:t>
      </w:r>
    </w:p>
    <w:p w14:paraId="7EC2801C" w14:textId="77777777" w:rsidR="000326A4" w:rsidRPr="00C34FA2" w:rsidRDefault="000326A4" w:rsidP="000326A4">
      <w:pPr>
        <w:rPr>
          <w:rFonts w:cs="Arial"/>
          <w:b/>
          <w:bCs/>
          <w:szCs w:val="20"/>
          <w:lang w:val="en-GB"/>
        </w:rPr>
      </w:pPr>
    </w:p>
    <w:p w14:paraId="49687264" w14:textId="4F9D3CA5" w:rsidR="00A64E26" w:rsidRPr="00C34FA2" w:rsidRDefault="00A64E26" w:rsidP="00A64E26">
      <w:pPr>
        <w:pStyle w:val="Heading2"/>
        <w:numPr>
          <w:ilvl w:val="0"/>
          <w:numId w:val="0"/>
        </w:numPr>
        <w:rPr>
          <w:rFonts w:cs="Arial"/>
        </w:rPr>
      </w:pPr>
      <w:r w:rsidRPr="00C34FA2">
        <w:rPr>
          <w:rFonts w:cs="Arial"/>
        </w:rPr>
        <w:t>2.</w:t>
      </w:r>
      <w:r w:rsidR="00573DBC" w:rsidRPr="00C34FA2">
        <w:rPr>
          <w:rFonts w:cs="Arial"/>
        </w:rPr>
        <w:t>3</w:t>
      </w:r>
      <w:r w:rsidRPr="00C34FA2">
        <w:rPr>
          <w:rFonts w:cs="Arial"/>
        </w:rPr>
        <w:t xml:space="preserve"> </w:t>
      </w:r>
      <w:r w:rsidR="00247006" w:rsidRPr="00C34FA2">
        <w:rPr>
          <w:rFonts w:cs="Arial"/>
        </w:rPr>
        <w:t>Pre-configur</w:t>
      </w:r>
      <w:r w:rsidR="0092686F" w:rsidRPr="00C34FA2">
        <w:rPr>
          <w:rFonts w:cs="Arial"/>
        </w:rPr>
        <w:t xml:space="preserve">ed SRS and </w:t>
      </w:r>
      <w:r w:rsidR="00470901" w:rsidRPr="00C34FA2">
        <w:rPr>
          <w:rFonts w:cs="Arial"/>
        </w:rPr>
        <w:t xml:space="preserve">UE-specific </w:t>
      </w:r>
      <w:r w:rsidRPr="00C34FA2">
        <w:rPr>
          <w:rFonts w:cs="Arial"/>
        </w:rPr>
        <w:t xml:space="preserve">SRS </w:t>
      </w:r>
      <w:r w:rsidR="0092686F" w:rsidRPr="00C34FA2">
        <w:rPr>
          <w:rFonts w:cs="Arial"/>
        </w:rPr>
        <w:t>with validity area</w:t>
      </w:r>
    </w:p>
    <w:p w14:paraId="6E9C92CC" w14:textId="15C56FFA" w:rsidR="00D62DE1" w:rsidRDefault="00AE0128" w:rsidP="00416798">
      <w:pPr>
        <w:pStyle w:val="Doc-text2"/>
        <w:ind w:left="0" w:firstLine="0"/>
        <w:rPr>
          <w:rFonts w:eastAsiaTheme="minorEastAsia" w:cs="Arial"/>
          <w:lang w:eastAsia="zh-CN"/>
        </w:rPr>
      </w:pPr>
      <w:r w:rsidRPr="00C34FA2">
        <w:rPr>
          <w:rFonts w:cs="Arial"/>
        </w:rPr>
        <w:t>In</w:t>
      </w:r>
      <w:r w:rsidR="00573DBC" w:rsidRPr="00C34FA2">
        <w:rPr>
          <w:rFonts w:cs="Arial"/>
        </w:rPr>
        <w:t xml:space="preserve"> </w:t>
      </w:r>
      <w:r w:rsidRPr="00C34FA2">
        <w:rPr>
          <w:rFonts w:cs="Arial"/>
        </w:rPr>
        <w:t>RAN2</w:t>
      </w:r>
      <w:r w:rsidR="008676B8" w:rsidRPr="00C34FA2">
        <w:rPr>
          <w:rFonts w:cs="Arial"/>
        </w:rPr>
        <w:t>#12</w:t>
      </w:r>
      <w:r w:rsidR="0092686F" w:rsidRPr="00C34FA2">
        <w:rPr>
          <w:rFonts w:cs="Arial"/>
        </w:rPr>
        <w:t>3</w:t>
      </w:r>
      <w:r w:rsidR="00D62DE1">
        <w:rPr>
          <w:rFonts w:cs="Arial"/>
        </w:rPr>
        <w:t>bis</w:t>
      </w:r>
      <w:r w:rsidRPr="00C34FA2">
        <w:rPr>
          <w:rFonts w:cs="Arial"/>
        </w:rPr>
        <w:t xml:space="preserve"> meeting,</w:t>
      </w:r>
      <w:r w:rsidR="00B43C37" w:rsidRPr="00C34FA2">
        <w:rPr>
          <w:rFonts w:cs="Arial"/>
        </w:rPr>
        <w:t xml:space="preserve"> </w:t>
      </w:r>
      <w:r w:rsidR="00D62DE1">
        <w:rPr>
          <w:rFonts w:cs="Arial"/>
        </w:rPr>
        <w:t>the</w:t>
      </w:r>
      <w:r w:rsidR="00D62DE1" w:rsidRPr="00D62DE1">
        <w:t xml:space="preserve"> </w:t>
      </w:r>
      <w:r w:rsidR="00D62DE1" w:rsidRPr="00D62DE1">
        <w:rPr>
          <w:rFonts w:cs="Arial"/>
        </w:rPr>
        <w:t>following working assumptions</w:t>
      </w:r>
      <w:r w:rsidR="00D62DE1">
        <w:rPr>
          <w:rFonts w:cs="Arial"/>
        </w:rPr>
        <w:t xml:space="preserve"> on using one new codepoint of resume cause in t</w:t>
      </w:r>
      <w:r w:rsidR="00D62DE1" w:rsidRPr="00912A24">
        <w:rPr>
          <w:rFonts w:cs="Arial"/>
        </w:rPr>
        <w:t>he RRC message</w:t>
      </w:r>
      <w:r w:rsidR="00D62DE1">
        <w:rPr>
          <w:rFonts w:cs="Arial"/>
        </w:rPr>
        <w:t xml:space="preserve"> </w:t>
      </w:r>
      <w:proofErr w:type="spellStart"/>
      <w:r w:rsidR="00D62DE1">
        <w:rPr>
          <w:rFonts w:cs="Arial"/>
        </w:rPr>
        <w:t>RRCResumeRequest</w:t>
      </w:r>
      <w:proofErr w:type="spellEnd"/>
      <w:r w:rsidR="00D62DE1">
        <w:rPr>
          <w:rFonts w:cs="Arial"/>
        </w:rPr>
        <w:t xml:space="preserve"> for both SRS configuration request and the activation indication of the pre-configured SRS are </w:t>
      </w:r>
      <w:r w:rsidR="00912A24">
        <w:rPr>
          <w:rFonts w:cs="Arial"/>
        </w:rPr>
        <w:t>discussed</w:t>
      </w:r>
      <w:r w:rsidR="00D62DE1">
        <w:rPr>
          <w:rFonts w:cs="Arial"/>
        </w:rPr>
        <w:t xml:space="preserve"> and maintained</w:t>
      </w:r>
      <w:r w:rsidR="00912A24">
        <w:rPr>
          <w:rFonts w:cs="Arial"/>
        </w:rPr>
        <w:t>.</w:t>
      </w:r>
      <w:r w:rsidR="00416798" w:rsidRPr="00416798">
        <w:rPr>
          <w:rFonts w:eastAsiaTheme="minorEastAsia" w:cs="Arial" w:hint="eastAsia"/>
          <w:lang w:eastAsia="zh-CN"/>
        </w:rPr>
        <w:t xml:space="preserve"> </w:t>
      </w:r>
    </w:p>
    <w:p w14:paraId="2FA67C4E" w14:textId="1601EC91" w:rsidR="0092686F" w:rsidRPr="00C34FA2" w:rsidRDefault="00416798"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Pr>
          <w:rFonts w:eastAsia="MS Mincho" w:cs="Arial"/>
          <w:kern w:val="0"/>
          <w:lang w:val="en-GB" w:eastAsia="en-GB"/>
        </w:rPr>
        <w:t xml:space="preserve">RAN2#123 </w:t>
      </w:r>
      <w:r w:rsidR="0092686F" w:rsidRPr="00C34FA2">
        <w:rPr>
          <w:rFonts w:eastAsia="MS Mincho" w:cs="Arial"/>
          <w:kern w:val="0"/>
          <w:lang w:val="en-GB" w:eastAsia="en-GB"/>
        </w:rPr>
        <w:t>Agreements:</w:t>
      </w:r>
    </w:p>
    <w:p w14:paraId="20FB91E8"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 xml:space="preserve">When the UE reselects out of the positioning validity area during SRS transmission, the UE may send an RRC message to the network for SRS configuration request. The SRS configuration request is sent in the RRC message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(18/18).</w:t>
      </w:r>
    </w:p>
    <w:p w14:paraId="6E193563"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highlight w:val="yellow"/>
          <w:lang w:val="en-GB" w:eastAsia="en-GB"/>
        </w:rPr>
        <w:t>WA: A new resume cause is introduced for the above use case.</w:t>
      </w:r>
    </w:p>
    <w:p w14:paraId="0DE908A7"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p>
    <w:p w14:paraId="482B79D6" w14:textId="17936DD3"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lang w:val="en-GB" w:eastAsia="en-GB"/>
        </w:rPr>
        <w:t xml:space="preserve">For the activation indication and/or request for preconfigured SRSs,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message is used, and 1-bit indication in the </w:t>
      </w:r>
      <w:proofErr w:type="spellStart"/>
      <w:r w:rsidRPr="00C34FA2">
        <w:rPr>
          <w:rFonts w:eastAsia="MS Mincho" w:cs="Arial"/>
          <w:kern w:val="0"/>
          <w:lang w:val="en-GB" w:eastAsia="en-GB"/>
        </w:rPr>
        <w:t>RRCResumeRequest</w:t>
      </w:r>
      <w:proofErr w:type="spellEnd"/>
      <w:r w:rsidRPr="00C34FA2">
        <w:rPr>
          <w:rFonts w:eastAsia="MS Mincho" w:cs="Arial"/>
          <w:kern w:val="0"/>
          <w:lang w:val="en-GB" w:eastAsia="en-GB"/>
        </w:rPr>
        <w:t xml:space="preserve"> is introduced for this use.</w:t>
      </w:r>
    </w:p>
    <w:p w14:paraId="46EDE17B" w14:textId="77777777" w:rsidR="0092686F" w:rsidRPr="00C34FA2" w:rsidRDefault="0092686F" w:rsidP="0092686F">
      <w:pPr>
        <w:widowControl/>
        <w:pBdr>
          <w:top w:val="single" w:sz="4" w:space="1" w:color="auto"/>
          <w:left w:val="single" w:sz="4" w:space="4" w:color="auto"/>
          <w:bottom w:val="single" w:sz="4" w:space="1" w:color="auto"/>
          <w:right w:val="single" w:sz="4" w:space="4" w:color="auto"/>
        </w:pBdr>
        <w:tabs>
          <w:tab w:val="left" w:pos="1622"/>
        </w:tabs>
        <w:spacing w:after="0"/>
        <w:ind w:left="1622" w:hanging="363"/>
        <w:jc w:val="left"/>
        <w:rPr>
          <w:rFonts w:eastAsia="MS Mincho" w:cs="Arial"/>
          <w:kern w:val="0"/>
          <w:lang w:val="en-GB" w:eastAsia="en-GB"/>
        </w:rPr>
      </w:pPr>
      <w:r w:rsidRPr="00C34FA2">
        <w:rPr>
          <w:rFonts w:eastAsia="MS Mincho" w:cs="Arial"/>
          <w:kern w:val="0"/>
          <w:highlight w:val="yellow"/>
          <w:lang w:val="en-GB" w:eastAsia="en-GB"/>
        </w:rPr>
        <w:t>WA: The resume cause introduced for the SRS configuration request can be reused for the activation indication of the pre-configuration SRS.</w:t>
      </w:r>
    </w:p>
    <w:p w14:paraId="44FE8B68" w14:textId="77777777" w:rsidR="00416798" w:rsidRDefault="0092686F" w:rsidP="00416798">
      <w:pPr>
        <w:pStyle w:val="Doc-text2"/>
        <w:pBdr>
          <w:top w:val="single" w:sz="4" w:space="1" w:color="auto"/>
          <w:left w:val="single" w:sz="4" w:space="4" w:color="auto"/>
          <w:bottom w:val="single" w:sz="4" w:space="1" w:color="auto"/>
          <w:right w:val="single" w:sz="4" w:space="4" w:color="auto"/>
        </w:pBdr>
      </w:pPr>
      <w:r w:rsidRPr="00C34FA2">
        <w:rPr>
          <w:rFonts w:cs="Arial"/>
        </w:rPr>
        <w:t>Sending the activation indication and/or requesting for preconfigured SRS using Msg1 is not supported.</w:t>
      </w:r>
      <w:r w:rsidR="00416798" w:rsidRPr="00416798">
        <w:t xml:space="preserve"> </w:t>
      </w:r>
    </w:p>
    <w:p w14:paraId="090B022F" w14:textId="015FC276" w:rsidR="00416798" w:rsidRDefault="00416798" w:rsidP="00416798">
      <w:pPr>
        <w:pStyle w:val="Doc-text2"/>
        <w:pBdr>
          <w:top w:val="single" w:sz="4" w:space="1" w:color="auto"/>
          <w:left w:val="single" w:sz="4" w:space="4" w:color="auto"/>
          <w:bottom w:val="single" w:sz="4" w:space="1" w:color="auto"/>
          <w:right w:val="single" w:sz="4" w:space="4" w:color="auto"/>
        </w:pBdr>
      </w:pPr>
      <w:r>
        <w:t>RAN2#123bis Agreements:</w:t>
      </w:r>
    </w:p>
    <w:p w14:paraId="586D99EF" w14:textId="63E574A8" w:rsidR="00416798" w:rsidRDefault="00416798" w:rsidP="00416798">
      <w:pPr>
        <w:pStyle w:val="Doc-text2"/>
        <w:pBdr>
          <w:top w:val="single" w:sz="4" w:space="1" w:color="auto"/>
          <w:left w:val="single" w:sz="4" w:space="4" w:color="auto"/>
          <w:bottom w:val="single" w:sz="4" w:space="1" w:color="auto"/>
          <w:right w:val="single" w:sz="4" w:space="4" w:color="auto"/>
        </w:pBdr>
      </w:pPr>
      <w:r>
        <w:lastRenderedPageBreak/>
        <w:t>Maintain the WA that a new resume cause is introduced for SRS configuration request.  Implement the running CR accordingly and finalise the decision at next meeting when all WIs conclude.</w:t>
      </w:r>
    </w:p>
    <w:p w14:paraId="74B94671" w14:textId="0C7710E2" w:rsidR="00D62DE1" w:rsidRPr="00416798" w:rsidRDefault="00D62DE1" w:rsidP="00D62DE1">
      <w:pPr>
        <w:pStyle w:val="Doc-text2"/>
        <w:pBdr>
          <w:top w:val="single" w:sz="4" w:space="1" w:color="auto"/>
          <w:left w:val="single" w:sz="4" w:space="4" w:color="auto"/>
          <w:bottom w:val="single" w:sz="4" w:space="1" w:color="auto"/>
          <w:right w:val="single" w:sz="4" w:space="4" w:color="auto"/>
        </w:pBdr>
      </w:pPr>
      <w:r>
        <w:t>There is only one SRS configuration per validity area.</w:t>
      </w:r>
    </w:p>
    <w:p w14:paraId="5AFE2FF7" w14:textId="6BED21B5" w:rsidR="00912A24" w:rsidRPr="00912A24" w:rsidRDefault="00D7341C" w:rsidP="00912A24">
      <w:pPr>
        <w:pStyle w:val="Doc-text2"/>
        <w:ind w:left="0" w:firstLine="0"/>
        <w:rPr>
          <w:rFonts w:eastAsiaTheme="minorEastAsia" w:cs="Arial"/>
          <w:lang w:eastAsia="zh-CN"/>
        </w:rPr>
      </w:pPr>
      <w:r>
        <w:rPr>
          <w:rFonts w:eastAsiaTheme="minorEastAsia" w:cs="Arial"/>
          <w:lang w:eastAsia="zh-CN"/>
        </w:rPr>
        <w:t>Considering that i</w:t>
      </w:r>
      <w:r w:rsidR="00912A24">
        <w:rPr>
          <w:rFonts w:eastAsiaTheme="minorEastAsia" w:cs="Arial"/>
          <w:lang w:eastAsia="zh-CN"/>
        </w:rPr>
        <w:t xml:space="preserve">t is the majority view that 1-bit indication is </w:t>
      </w:r>
      <w:r w:rsidR="00872ABB">
        <w:rPr>
          <w:rFonts w:eastAsiaTheme="minorEastAsia" w:cs="Arial" w:hint="eastAsia"/>
          <w:lang w:eastAsia="zh-CN"/>
        </w:rPr>
        <w:t>feasible</w:t>
      </w:r>
      <w:r w:rsidR="00872ABB">
        <w:rPr>
          <w:rFonts w:eastAsiaTheme="minorEastAsia" w:cs="Arial"/>
          <w:lang w:eastAsia="zh-CN"/>
        </w:rPr>
        <w:t xml:space="preserve"> </w:t>
      </w:r>
      <w:r w:rsidR="00912A24">
        <w:rPr>
          <w:rFonts w:eastAsiaTheme="minorEastAsia" w:cs="Arial"/>
          <w:lang w:eastAsia="zh-CN"/>
        </w:rPr>
        <w:t xml:space="preserve">for both cases above and it has already </w:t>
      </w:r>
      <w:r w:rsidR="00180BA6">
        <w:rPr>
          <w:rFonts w:eastAsiaTheme="minorEastAsia" w:cs="Arial"/>
          <w:lang w:eastAsia="zh-CN"/>
        </w:rPr>
        <w:t xml:space="preserve">been </w:t>
      </w:r>
      <w:r>
        <w:rPr>
          <w:rFonts w:eastAsiaTheme="minorEastAsia" w:cs="Arial"/>
          <w:lang w:eastAsia="zh-CN"/>
        </w:rPr>
        <w:t>captured in the</w:t>
      </w:r>
      <w:r w:rsidR="00872ABB">
        <w:rPr>
          <w:rFonts w:eastAsiaTheme="minorEastAsia" w:cs="Arial"/>
          <w:lang w:eastAsia="zh-CN"/>
        </w:rPr>
        <w:t xml:space="preserve"> </w:t>
      </w:r>
      <w:r w:rsidR="00A11FC0">
        <w:rPr>
          <w:rFonts w:eastAsiaTheme="minorEastAsia" w:cs="Arial" w:hint="eastAsia"/>
          <w:lang w:eastAsia="zh-CN"/>
        </w:rPr>
        <w:t>current</w:t>
      </w:r>
      <w:r w:rsidR="00A11FC0">
        <w:rPr>
          <w:rFonts w:eastAsiaTheme="minorEastAsia" w:cs="Arial"/>
          <w:lang w:eastAsia="zh-CN"/>
        </w:rPr>
        <w:t xml:space="preserve"> </w:t>
      </w:r>
      <w:r>
        <w:rPr>
          <w:rFonts w:eastAsiaTheme="minorEastAsia" w:cs="Arial"/>
          <w:lang w:eastAsia="zh-CN"/>
        </w:rPr>
        <w:t xml:space="preserve">running </w:t>
      </w:r>
      <w:r w:rsidR="00A11FC0">
        <w:rPr>
          <w:rFonts w:eastAsiaTheme="minorEastAsia" w:cs="Arial" w:hint="eastAsia"/>
          <w:lang w:eastAsia="zh-CN"/>
        </w:rPr>
        <w:t>RRC</w:t>
      </w:r>
      <w:r w:rsidR="00A11FC0">
        <w:rPr>
          <w:rFonts w:eastAsiaTheme="minorEastAsia" w:cs="Arial"/>
          <w:lang w:eastAsia="zh-CN"/>
        </w:rPr>
        <w:t xml:space="preserve"> </w:t>
      </w:r>
      <w:r>
        <w:rPr>
          <w:rFonts w:eastAsiaTheme="minorEastAsia" w:cs="Arial"/>
          <w:lang w:eastAsia="zh-CN"/>
        </w:rPr>
        <w:t>CR</w:t>
      </w:r>
      <w:r w:rsidR="00DC043E">
        <w:rPr>
          <w:rFonts w:eastAsiaTheme="minorEastAsia" w:cs="Arial"/>
          <w:lang w:eastAsia="zh-CN"/>
        </w:rPr>
        <w:t xml:space="preserve"> [</w:t>
      </w:r>
      <w:r w:rsidR="00A11FC0">
        <w:rPr>
          <w:rFonts w:eastAsiaTheme="minorEastAsia" w:cs="Arial"/>
          <w:lang w:eastAsia="zh-CN"/>
        </w:rPr>
        <w:t>3</w:t>
      </w:r>
      <w:r w:rsidR="00DC043E">
        <w:rPr>
          <w:rFonts w:eastAsiaTheme="minorEastAsia" w:cs="Arial"/>
          <w:lang w:eastAsia="zh-CN"/>
        </w:rPr>
        <w:t>]</w:t>
      </w:r>
      <w:r>
        <w:rPr>
          <w:rFonts w:eastAsiaTheme="minorEastAsia" w:cs="Arial"/>
          <w:lang w:eastAsia="zh-CN"/>
        </w:rPr>
        <w:t>, we propose to confirm these working assumptions in this meeting.</w:t>
      </w:r>
    </w:p>
    <w:p w14:paraId="5B64FAE1" w14:textId="06B9B154" w:rsidR="00FC442D" w:rsidRPr="000326A4" w:rsidRDefault="0092686F" w:rsidP="00E1000C">
      <w:pPr>
        <w:numPr>
          <w:ilvl w:val="0"/>
          <w:numId w:val="22"/>
        </w:numPr>
        <w:rPr>
          <w:rFonts w:cs="Arial"/>
          <w:b/>
          <w:bCs/>
          <w:szCs w:val="20"/>
          <w:lang w:val="en-GB"/>
        </w:rPr>
      </w:pPr>
      <w:r w:rsidRPr="00C34FA2">
        <w:rPr>
          <w:rFonts w:cs="Arial"/>
          <w:b/>
          <w:bCs/>
          <w:szCs w:val="20"/>
        </w:rPr>
        <w:t>RAN2 to confirm WA as “A new resume cause is introduced for both SRS configuration request and the activation indication of the pre-configured SRS”</w:t>
      </w:r>
      <w:r w:rsidR="00FC442D" w:rsidRPr="00C34FA2">
        <w:rPr>
          <w:rFonts w:cs="Arial"/>
          <w:b/>
          <w:bCs/>
          <w:szCs w:val="20"/>
        </w:rPr>
        <w:t>.</w:t>
      </w:r>
    </w:p>
    <w:p w14:paraId="4FE258F5" w14:textId="07D47CA1" w:rsidR="00466ED5" w:rsidRDefault="008957E2" w:rsidP="008957E2">
      <w:pPr>
        <w:pStyle w:val="Doc-text2"/>
        <w:ind w:left="0" w:firstLine="0"/>
        <w:rPr>
          <w:rFonts w:cs="Arial"/>
        </w:rPr>
      </w:pPr>
      <w:r>
        <w:rPr>
          <w:rFonts w:cs="Arial"/>
        </w:rPr>
        <w:t>Furthermore,</w:t>
      </w:r>
      <w:r w:rsidRPr="00C93CD2">
        <w:rPr>
          <w:rFonts w:cs="Arial"/>
        </w:rPr>
        <w:t xml:space="preserve"> </w:t>
      </w:r>
      <w:r w:rsidR="00466ED5">
        <w:rPr>
          <w:rFonts w:cs="Arial"/>
        </w:rPr>
        <w:t>from UE perspective, the current 1-bit indication solution cannot indicate more to differentiate multiple (pre)configured SRS. W</w:t>
      </w:r>
      <w:r w:rsidR="00964F0C">
        <w:rPr>
          <w:rFonts w:cs="Arial"/>
        </w:rPr>
        <w:t xml:space="preserve">hen </w:t>
      </w:r>
      <w:r w:rsidR="00DD50F3">
        <w:rPr>
          <w:rFonts w:cs="Arial"/>
        </w:rPr>
        <w:t>a UE sends</w:t>
      </w:r>
      <w:r w:rsidR="00964F0C">
        <w:rPr>
          <w:rFonts w:cs="Arial"/>
        </w:rPr>
        <w:t xml:space="preserve"> a </w:t>
      </w:r>
      <w:r w:rsidR="00DD50F3">
        <w:rPr>
          <w:rFonts w:cs="Arial"/>
        </w:rPr>
        <w:t>1-bit indication in a cell</w:t>
      </w:r>
      <w:r w:rsidR="00964F0C">
        <w:rPr>
          <w:rFonts w:cs="Arial"/>
        </w:rPr>
        <w:t xml:space="preserve">, </w:t>
      </w:r>
      <w:proofErr w:type="spellStart"/>
      <w:r w:rsidR="00964F0C">
        <w:rPr>
          <w:rFonts w:cs="Arial"/>
        </w:rPr>
        <w:t>gNB</w:t>
      </w:r>
      <w:proofErr w:type="spellEnd"/>
      <w:r w:rsidR="00964F0C">
        <w:rPr>
          <w:rFonts w:cs="Arial"/>
        </w:rPr>
        <w:t xml:space="preserve"> needs to distinguish </w:t>
      </w:r>
      <w:r w:rsidR="00DD50F3" w:rsidRPr="00DD50F3">
        <w:rPr>
          <w:rFonts w:cs="Arial"/>
        </w:rPr>
        <w:t>between SRS configuration request and the activation indication of the pre-configured SRS</w:t>
      </w:r>
      <w:r w:rsidR="00DD50F3">
        <w:rPr>
          <w:rFonts w:cs="Arial"/>
        </w:rPr>
        <w:t>, or know which pre-configured SRS the UE expects to activate</w:t>
      </w:r>
      <w:r w:rsidRPr="00C93CD2">
        <w:rPr>
          <w:rFonts w:cs="Arial"/>
        </w:rPr>
        <w:t>.</w:t>
      </w:r>
      <w:r w:rsidR="00964F0C">
        <w:rPr>
          <w:rFonts w:cs="Arial"/>
        </w:rPr>
        <w:t xml:space="preserve"> </w:t>
      </w:r>
    </w:p>
    <w:p w14:paraId="02E28A53" w14:textId="72AAF61C" w:rsidR="00D62DE1" w:rsidRPr="00E841DB" w:rsidRDefault="00D62DE1" w:rsidP="00E841DB">
      <w:pPr>
        <w:pStyle w:val="Doc-text2"/>
        <w:ind w:left="0" w:firstLine="0"/>
        <w:rPr>
          <w:rFonts w:cs="Arial"/>
        </w:rPr>
      </w:pPr>
      <w:r>
        <w:rPr>
          <w:rFonts w:eastAsiaTheme="minorEastAsia" w:cs="Arial"/>
          <w:lang w:eastAsia="zh-CN"/>
        </w:rPr>
        <w:t xml:space="preserve">To solve this issue, </w:t>
      </w:r>
      <w:r>
        <w:rPr>
          <w:rFonts w:cs="Arial"/>
        </w:rPr>
        <w:t xml:space="preserve">the network should adopt a proper configuration to UE to avoid </w:t>
      </w:r>
      <w:proofErr w:type="spellStart"/>
      <w:r>
        <w:rPr>
          <w:rFonts w:cs="Arial"/>
        </w:rPr>
        <w:t>gNB</w:t>
      </w:r>
      <w:proofErr w:type="spellEnd"/>
      <w:r>
        <w:rPr>
          <w:rFonts w:cs="Arial"/>
        </w:rPr>
        <w:t xml:space="preserve"> misunderstanding the 1-bit indication.</w:t>
      </w:r>
      <w:r>
        <w:rPr>
          <w:rFonts w:eastAsiaTheme="minorEastAsia" w:cs="Arial"/>
          <w:lang w:eastAsia="zh-CN"/>
        </w:rPr>
        <w:t xml:space="preserve"> i.e., n</w:t>
      </w:r>
      <w:r>
        <w:rPr>
          <w:rFonts w:cs="Arial"/>
        </w:rPr>
        <w:t xml:space="preserve">etwork needs to ensure that </w:t>
      </w:r>
      <w:r w:rsidR="00466ED5">
        <w:rPr>
          <w:rFonts w:cs="Arial"/>
          <w:b/>
          <w:bCs/>
          <w:u w:val="single"/>
        </w:rPr>
        <w:t>1) a</w:t>
      </w:r>
      <w:r w:rsidRPr="00466ED5">
        <w:rPr>
          <w:rFonts w:cs="Arial"/>
          <w:b/>
          <w:bCs/>
          <w:u w:val="single"/>
        </w:rPr>
        <w:t xml:space="preserve"> cell is only included in one validity area </w:t>
      </w:r>
      <w:r>
        <w:rPr>
          <w:rFonts w:cs="Arial"/>
        </w:rPr>
        <w:t xml:space="preserve">and </w:t>
      </w:r>
      <w:r w:rsidR="00466ED5">
        <w:rPr>
          <w:rFonts w:cs="Arial"/>
          <w:b/>
          <w:bCs/>
          <w:u w:val="single"/>
        </w:rPr>
        <w:t>2) for</w:t>
      </w:r>
      <w:r w:rsidRPr="00466ED5">
        <w:rPr>
          <w:rFonts w:cs="Arial"/>
          <w:b/>
          <w:bCs/>
          <w:u w:val="single"/>
        </w:rPr>
        <w:t xml:space="preserve"> each validity area there is only one SRS (pre)configuration</w:t>
      </w:r>
      <w:r>
        <w:rPr>
          <w:rFonts w:cs="Arial"/>
        </w:rPr>
        <w:t>.</w:t>
      </w:r>
      <w:r w:rsidR="00466ED5">
        <w:rPr>
          <w:rFonts w:eastAsiaTheme="minorEastAsia" w:cs="Arial" w:hint="eastAsia"/>
          <w:lang w:eastAsia="zh-CN"/>
        </w:rPr>
        <w:t xml:space="preserve"> </w:t>
      </w:r>
      <w:r>
        <w:rPr>
          <w:rFonts w:eastAsiaTheme="minorEastAsia" w:cs="Arial"/>
          <w:lang w:eastAsia="zh-CN"/>
        </w:rPr>
        <w:t>In RAN2#123bis meeting, we made</w:t>
      </w:r>
      <w:r w:rsidR="00466ED5">
        <w:rPr>
          <w:rFonts w:eastAsiaTheme="minorEastAsia" w:cs="Arial"/>
          <w:lang w:eastAsia="zh-CN"/>
        </w:rPr>
        <w:t xml:space="preserve"> an</w:t>
      </w:r>
      <w:r>
        <w:rPr>
          <w:rFonts w:eastAsiaTheme="minorEastAsia" w:cs="Arial"/>
          <w:lang w:eastAsia="zh-CN"/>
        </w:rPr>
        <w:t xml:space="preserve"> agreement </w:t>
      </w:r>
      <w:r w:rsidR="00466ED5">
        <w:rPr>
          <w:rFonts w:eastAsiaTheme="minorEastAsia" w:cs="Arial"/>
          <w:lang w:eastAsia="zh-CN"/>
        </w:rPr>
        <w:t>to confirm the second part above.</w:t>
      </w:r>
      <w:r>
        <w:rPr>
          <w:rFonts w:eastAsiaTheme="minorEastAsia" w:cs="Arial"/>
          <w:lang w:eastAsia="zh-CN"/>
        </w:rPr>
        <w:t xml:space="preserve"> </w:t>
      </w:r>
      <w:r w:rsidR="00466ED5">
        <w:rPr>
          <w:rFonts w:eastAsiaTheme="minorEastAsia" w:cs="Arial" w:hint="eastAsia"/>
          <w:lang w:eastAsia="zh-CN"/>
        </w:rPr>
        <w:t>H</w:t>
      </w:r>
      <w:r w:rsidR="00466ED5">
        <w:rPr>
          <w:rFonts w:eastAsiaTheme="minorEastAsia" w:cs="Arial"/>
          <w:lang w:eastAsia="zh-CN"/>
        </w:rPr>
        <w:t>ere, we propose to confirm the first part</w:t>
      </w:r>
      <w:r w:rsidR="00E841DB">
        <w:rPr>
          <w:rFonts w:eastAsiaTheme="minorEastAsia" w:cs="Arial"/>
          <w:lang w:eastAsia="zh-CN"/>
        </w:rPr>
        <w:t xml:space="preserve"> to help NW implementation</w:t>
      </w:r>
      <w:r w:rsidR="00466ED5">
        <w:rPr>
          <w:rFonts w:eastAsiaTheme="minorEastAsia" w:cs="Arial"/>
          <w:lang w:eastAsia="zh-CN"/>
        </w:rPr>
        <w:t xml:space="preserve">. </w:t>
      </w:r>
    </w:p>
    <w:p w14:paraId="74A56DED" w14:textId="4ECF5451" w:rsidR="0092686F" w:rsidRPr="00C34FA2" w:rsidRDefault="00E53322" w:rsidP="0092686F">
      <w:pPr>
        <w:numPr>
          <w:ilvl w:val="0"/>
          <w:numId w:val="22"/>
        </w:numPr>
        <w:rPr>
          <w:rFonts w:cs="Arial"/>
          <w:b/>
          <w:bCs/>
          <w:szCs w:val="20"/>
          <w:lang w:val="en-GB"/>
        </w:rPr>
      </w:pPr>
      <w:r w:rsidRPr="00C34FA2">
        <w:rPr>
          <w:rFonts w:cs="Arial"/>
          <w:b/>
          <w:bCs/>
          <w:szCs w:val="20"/>
        </w:rPr>
        <w:t xml:space="preserve">It </w:t>
      </w:r>
      <w:r w:rsidR="00180BA6">
        <w:rPr>
          <w:rFonts w:cs="Arial"/>
          <w:b/>
          <w:bCs/>
          <w:szCs w:val="20"/>
        </w:rPr>
        <w:t xml:space="preserve">is </w:t>
      </w:r>
      <w:r w:rsidRPr="00C34FA2">
        <w:rPr>
          <w:rFonts w:cs="Arial"/>
          <w:b/>
          <w:bCs/>
          <w:szCs w:val="20"/>
        </w:rPr>
        <w:t>up to NW</w:t>
      </w:r>
      <w:r w:rsidR="006566CE" w:rsidRPr="00C34FA2">
        <w:rPr>
          <w:rFonts w:cs="Arial"/>
          <w:b/>
          <w:bCs/>
          <w:szCs w:val="20"/>
        </w:rPr>
        <w:t xml:space="preserve"> implementation</w:t>
      </w:r>
      <w:r w:rsidRPr="00C34FA2">
        <w:rPr>
          <w:rFonts w:cs="Arial"/>
          <w:b/>
          <w:bCs/>
          <w:szCs w:val="20"/>
        </w:rPr>
        <w:t xml:space="preserve"> to </w:t>
      </w:r>
      <w:r w:rsidR="00DD50F3">
        <w:rPr>
          <w:rFonts w:cs="Arial"/>
          <w:b/>
          <w:bCs/>
          <w:szCs w:val="20"/>
        </w:rPr>
        <w:t>distinguish</w:t>
      </w:r>
      <w:r w:rsidRPr="00C34FA2">
        <w:rPr>
          <w:rFonts w:cs="Arial"/>
          <w:b/>
          <w:bCs/>
          <w:szCs w:val="20"/>
        </w:rPr>
        <w:t xml:space="preserve"> </w:t>
      </w:r>
      <w:r w:rsidR="006566CE" w:rsidRPr="00C34FA2">
        <w:rPr>
          <w:rFonts w:cs="Arial"/>
          <w:b/>
          <w:bCs/>
          <w:szCs w:val="20"/>
        </w:rPr>
        <w:t>between SRS configuration request and the activation indication of the pre-configured SRS</w:t>
      </w:r>
      <w:r w:rsidR="0092686F" w:rsidRPr="00C34FA2">
        <w:rPr>
          <w:rFonts w:cs="Arial"/>
          <w:b/>
          <w:bCs/>
          <w:szCs w:val="20"/>
        </w:rPr>
        <w:t>.</w:t>
      </w:r>
    </w:p>
    <w:p w14:paraId="0E33C7FB" w14:textId="5FFD4D93" w:rsidR="00D761FC" w:rsidRPr="00C34FA2" w:rsidRDefault="00E841DB" w:rsidP="00D761FC">
      <w:pPr>
        <w:numPr>
          <w:ilvl w:val="0"/>
          <w:numId w:val="22"/>
        </w:numPr>
        <w:rPr>
          <w:rFonts w:cs="Arial"/>
          <w:b/>
          <w:bCs/>
          <w:szCs w:val="20"/>
          <w:lang w:val="en-GB"/>
        </w:rPr>
      </w:pPr>
      <w:r>
        <w:rPr>
          <w:rFonts w:cs="Arial"/>
          <w:b/>
          <w:bCs/>
          <w:szCs w:val="20"/>
        </w:rPr>
        <w:t>A cell only belongs to one validity area.</w:t>
      </w:r>
    </w:p>
    <w:p w14:paraId="1C4CF9E5" w14:textId="78DEA7F7" w:rsidR="00D10C1F" w:rsidRDefault="007A0DD7" w:rsidP="00470901">
      <w:pPr>
        <w:rPr>
          <w:rFonts w:cs="Arial"/>
          <w:lang w:val="en-GB"/>
        </w:rPr>
      </w:pPr>
      <w:r>
        <w:rPr>
          <w:rFonts w:cs="Arial" w:hint="eastAsia"/>
          <w:lang w:val="en-GB"/>
        </w:rPr>
        <w:t>A</w:t>
      </w:r>
      <w:r>
        <w:rPr>
          <w:rFonts w:cs="Arial"/>
          <w:lang w:val="en-GB"/>
        </w:rPr>
        <w:t xml:space="preserve">nother issue discussed in the email discussion </w:t>
      </w:r>
      <w:r w:rsidRPr="00C34FA2">
        <w:rPr>
          <w:rFonts w:cs="Arial"/>
          <w:lang w:val="en-GB"/>
        </w:rPr>
        <w:t>R2-2308812</w:t>
      </w:r>
      <w:r w:rsidR="00147E9E">
        <w:rPr>
          <w:rFonts w:cs="Arial"/>
          <w:lang w:val="en-GB"/>
        </w:rPr>
        <w:t xml:space="preserve"> [</w:t>
      </w:r>
      <w:r w:rsidR="00A11FC0">
        <w:rPr>
          <w:rFonts w:cs="Arial"/>
          <w:lang w:val="en-GB"/>
        </w:rPr>
        <w:t>2</w:t>
      </w:r>
      <w:r w:rsidR="00147E9E">
        <w:rPr>
          <w:rFonts w:cs="Arial"/>
          <w:lang w:val="en-GB"/>
        </w:rPr>
        <w:t>]</w:t>
      </w:r>
      <w:r>
        <w:rPr>
          <w:rFonts w:cs="Arial"/>
          <w:lang w:val="en-GB"/>
        </w:rPr>
        <w:t xml:space="preserve"> of the last meeting is </w:t>
      </w:r>
      <w:r w:rsidR="00E66CAA">
        <w:rPr>
          <w:rFonts w:cs="Arial"/>
          <w:lang w:val="en-GB"/>
        </w:rPr>
        <w:t>“</w:t>
      </w:r>
      <w:r>
        <w:rPr>
          <w:rFonts w:cs="Arial"/>
          <w:lang w:val="en-GB"/>
        </w:rPr>
        <w:t>for the concept of pre-configured SRS what SRS type can be supported? E.g., periodic SRS and SP SRS.</w:t>
      </w:r>
      <w:r w:rsidR="00E66CAA">
        <w:rPr>
          <w:rFonts w:cs="Arial"/>
          <w:lang w:val="en-GB"/>
        </w:rPr>
        <w:t>”</w:t>
      </w:r>
      <w:r>
        <w:rPr>
          <w:rFonts w:cs="Arial"/>
          <w:lang w:val="en-GB"/>
        </w:rPr>
        <w:t xml:space="preserve"> In our understanding, </w:t>
      </w:r>
      <w:r w:rsidR="003706FA">
        <w:rPr>
          <w:rFonts w:cs="Arial"/>
          <w:lang w:val="en-GB"/>
        </w:rPr>
        <w:t xml:space="preserve">considering </w:t>
      </w:r>
      <w:r>
        <w:rPr>
          <w:rFonts w:cs="Arial"/>
          <w:lang w:val="en-GB"/>
        </w:rPr>
        <w:t xml:space="preserve">the </w:t>
      </w:r>
      <w:r w:rsidR="00A2174A">
        <w:rPr>
          <w:rFonts w:cs="Arial"/>
          <w:lang w:val="en-GB"/>
        </w:rPr>
        <w:t xml:space="preserve">activation indication of pre-configured SRS has already </w:t>
      </w:r>
      <w:r w:rsidR="003706FA">
        <w:rPr>
          <w:rFonts w:cs="Arial"/>
          <w:lang w:val="en-GB"/>
        </w:rPr>
        <w:t>been</w:t>
      </w:r>
      <w:r w:rsidR="00A2174A">
        <w:rPr>
          <w:rFonts w:cs="Arial"/>
          <w:lang w:val="en-GB"/>
        </w:rPr>
        <w:t xml:space="preserve"> supported, the activation mechanism of SP SRS via MAC CE would be redundant</w:t>
      </w:r>
      <w:r w:rsidR="00D10C1F">
        <w:rPr>
          <w:rFonts w:cs="Arial"/>
          <w:lang w:val="en-GB"/>
        </w:rPr>
        <w:t xml:space="preserve">. For pre-configured SP SRS, UE </w:t>
      </w:r>
      <w:r w:rsidR="002E6DC7">
        <w:rPr>
          <w:rFonts w:cs="Arial"/>
          <w:lang w:val="en-GB"/>
        </w:rPr>
        <w:t>has to send the activation indication and then receive the</w:t>
      </w:r>
      <w:r w:rsidR="002E6DC7" w:rsidRPr="002E6DC7">
        <w:rPr>
          <w:rFonts w:cs="Arial"/>
          <w:lang w:val="en-GB"/>
        </w:rPr>
        <w:t xml:space="preserve"> Positioning SRS Activation MAC CE</w:t>
      </w:r>
      <w:r w:rsidR="002E6DC7">
        <w:rPr>
          <w:rFonts w:cs="Arial"/>
          <w:lang w:val="en-GB"/>
        </w:rPr>
        <w:t xml:space="preserve"> before transmitting SRS, which </w:t>
      </w:r>
      <w:r w:rsidR="00180BA6">
        <w:rPr>
          <w:rFonts w:cs="Arial"/>
          <w:lang w:val="en-GB"/>
        </w:rPr>
        <w:t>brings</w:t>
      </w:r>
      <w:r w:rsidR="002E6DC7">
        <w:rPr>
          <w:rFonts w:cs="Arial"/>
          <w:lang w:val="en-GB"/>
        </w:rPr>
        <w:t xml:space="preserve"> unnecessary power consumption for LPHAP UE. Note that the intention of LPHAP objective is for use case 6, </w:t>
      </w:r>
      <w:r w:rsidR="00180BA6">
        <w:rPr>
          <w:rFonts w:cs="Arial"/>
          <w:lang w:val="en-GB"/>
        </w:rPr>
        <w:t xml:space="preserve">in </w:t>
      </w:r>
      <w:r w:rsidR="002E6DC7">
        <w:rPr>
          <w:rFonts w:cs="Arial"/>
          <w:lang w:val="en-GB"/>
        </w:rPr>
        <w:t>which only periodic SRS is expected. Therefore, we propose to support periodic SRS only for preconfigured SRS.</w:t>
      </w:r>
    </w:p>
    <w:p w14:paraId="1E440048" w14:textId="40A9EF1C" w:rsidR="006566CE" w:rsidRPr="00C34FA2" w:rsidRDefault="006566CE" w:rsidP="006566CE">
      <w:pPr>
        <w:numPr>
          <w:ilvl w:val="0"/>
          <w:numId w:val="22"/>
        </w:numPr>
        <w:rPr>
          <w:rFonts w:cs="Arial"/>
          <w:b/>
          <w:bCs/>
          <w:szCs w:val="20"/>
          <w:lang w:val="en-GB"/>
        </w:rPr>
      </w:pPr>
      <w:r w:rsidRPr="00C34FA2">
        <w:rPr>
          <w:rFonts w:cs="Arial"/>
          <w:b/>
          <w:bCs/>
          <w:szCs w:val="20"/>
        </w:rPr>
        <w:t>Only periodic SRS is supported for pre-configured SRS.</w:t>
      </w:r>
    </w:p>
    <w:p w14:paraId="74808C76" w14:textId="3235CE1D" w:rsidR="00FC442D" w:rsidRPr="00C34FA2" w:rsidRDefault="00500DD0" w:rsidP="00AE0128">
      <w:pPr>
        <w:rPr>
          <w:rFonts w:cs="Arial"/>
          <w:lang w:val="en-GB"/>
        </w:rPr>
      </w:pPr>
      <w:r w:rsidRPr="00C34FA2">
        <w:rPr>
          <w:rFonts w:cs="Arial"/>
          <w:lang w:val="en-GB"/>
        </w:rPr>
        <w:t xml:space="preserve">In RAN1 reply LS </w:t>
      </w:r>
      <w:r w:rsidR="00E42E1B" w:rsidRPr="00710A6A">
        <w:rPr>
          <w:rFonts w:cs="Arial"/>
          <w:lang w:val="en-GB"/>
        </w:rPr>
        <w:t>R2-2309409</w:t>
      </w:r>
      <w:r w:rsidR="00E42E1B">
        <w:rPr>
          <w:rFonts w:cs="Arial"/>
          <w:lang w:val="en-GB"/>
        </w:rPr>
        <w:t>(</w:t>
      </w:r>
      <w:r w:rsidRPr="00C34FA2">
        <w:rPr>
          <w:rFonts w:cs="Arial"/>
          <w:lang w:val="en-GB"/>
        </w:rPr>
        <w:t>R1-2308349</w:t>
      </w:r>
      <w:r w:rsidR="00E42E1B">
        <w:rPr>
          <w:rFonts w:cs="Arial"/>
          <w:lang w:val="en-GB"/>
        </w:rPr>
        <w:t>)</w:t>
      </w:r>
      <w:r w:rsidR="005D35BC">
        <w:rPr>
          <w:rFonts w:cs="Arial"/>
          <w:lang w:val="en-GB"/>
        </w:rPr>
        <w:t xml:space="preserve"> [</w:t>
      </w:r>
      <w:r w:rsidR="00A11FC0">
        <w:rPr>
          <w:rFonts w:cs="Arial"/>
          <w:lang w:val="en-GB"/>
        </w:rPr>
        <w:t>1</w:t>
      </w:r>
      <w:r w:rsidR="005D35BC">
        <w:rPr>
          <w:rFonts w:cs="Arial"/>
          <w:lang w:val="en-GB"/>
        </w:rPr>
        <w:t>]</w:t>
      </w:r>
      <w:r w:rsidRPr="00C34FA2">
        <w:rPr>
          <w:rFonts w:cs="Arial"/>
          <w:lang w:val="en-GB"/>
        </w:rPr>
        <w:t xml:space="preserve">, </w:t>
      </w:r>
      <w:r w:rsidR="00E2755A" w:rsidRPr="00C34FA2">
        <w:rPr>
          <w:rFonts w:cs="Arial"/>
          <w:lang w:val="en-GB"/>
        </w:rPr>
        <w:t>RAN1 further provides the area-specific SRS configuration parameter list</w:t>
      </w:r>
      <w:r w:rsidR="00690AE2">
        <w:rPr>
          <w:rFonts w:cs="Arial"/>
          <w:lang w:val="en-GB"/>
        </w:rPr>
        <w:t xml:space="preserve"> as </w:t>
      </w:r>
      <w:r w:rsidR="00180BA6">
        <w:rPr>
          <w:rFonts w:cs="Arial"/>
          <w:lang w:val="en-GB"/>
        </w:rPr>
        <w:t>follows</w:t>
      </w:r>
      <w:r w:rsidR="00E2755A" w:rsidRPr="00C34FA2">
        <w:rPr>
          <w:rFonts w:cs="Arial"/>
          <w:lang w:val="en-GB"/>
        </w:rPr>
        <w:t xml:space="preserve">. </w:t>
      </w:r>
    </w:p>
    <w:tbl>
      <w:tblPr>
        <w:tblStyle w:val="TableGrid"/>
        <w:tblW w:w="0" w:type="auto"/>
        <w:tblLook w:val="04A0" w:firstRow="1" w:lastRow="0" w:firstColumn="1" w:lastColumn="0" w:noHBand="0" w:noVBand="1"/>
      </w:tblPr>
      <w:tblGrid>
        <w:gridCol w:w="9769"/>
      </w:tblGrid>
      <w:tr w:rsidR="00500DD0" w:rsidRPr="00C34FA2" w14:paraId="0F7C505E" w14:textId="77777777" w:rsidTr="00500DD0">
        <w:tc>
          <w:tcPr>
            <w:tcW w:w="9769" w:type="dxa"/>
          </w:tcPr>
          <w:p w14:paraId="18B74BD3" w14:textId="77777777" w:rsidR="00E2755A" w:rsidRPr="000A365C" w:rsidRDefault="00E2755A" w:rsidP="000A365C">
            <w:pPr>
              <w:widowControl/>
              <w:spacing w:after="0"/>
              <w:rPr>
                <w:rFonts w:eastAsia="宋体" w:cs="Arial"/>
                <w:color w:val="000000"/>
                <w:sz w:val="22"/>
                <w:szCs w:val="22"/>
              </w:rPr>
            </w:pPr>
            <w:r w:rsidRPr="000A365C">
              <w:rPr>
                <w:rFonts w:eastAsia="宋体" w:cs="Arial"/>
                <w:color w:val="000000"/>
                <w:sz w:val="22"/>
                <w:szCs w:val="22"/>
              </w:rPr>
              <w:t xml:space="preserve">Regarding the parameters for area-specific SRS configuration, </w:t>
            </w:r>
          </w:p>
          <w:p w14:paraId="4AE49553" w14:textId="77777777" w:rsidR="00E2755A" w:rsidRPr="00C34FA2" w:rsidRDefault="00E2755A" w:rsidP="00E2755A">
            <w:pPr>
              <w:widowControl/>
              <w:numPr>
                <w:ilvl w:val="1"/>
                <w:numId w:val="37"/>
              </w:numPr>
              <w:spacing w:after="0"/>
              <w:ind w:leftChars="86" w:left="532"/>
              <w:rPr>
                <w:rFonts w:eastAsia="宋体" w:cs="Arial"/>
                <w:kern w:val="0"/>
                <w:sz w:val="24"/>
              </w:rPr>
            </w:pPr>
            <w:r w:rsidRPr="00C34FA2">
              <w:rPr>
                <w:rFonts w:eastAsia="宋体" w:cs="Arial"/>
                <w:color w:val="000000"/>
                <w:sz w:val="22"/>
                <w:szCs w:val="22"/>
              </w:rPr>
              <w:t>RAN1 has agreed the following area-specific parameters for SRS for positioning configurations in a validity area:</w:t>
            </w:r>
          </w:p>
          <w:p w14:paraId="3E41696B" w14:textId="77777777" w:rsidR="00E2755A" w:rsidRPr="00C34FA2" w:rsidRDefault="00E2755A" w:rsidP="00E2755A">
            <w:pPr>
              <w:widowControl/>
              <w:numPr>
                <w:ilvl w:val="2"/>
                <w:numId w:val="38"/>
              </w:numPr>
              <w:spacing w:after="0"/>
              <w:ind w:leftChars="446" w:left="1252"/>
              <w:rPr>
                <w:rFonts w:eastAsia="宋体" w:cs="Arial"/>
                <w:kern w:val="0"/>
                <w:sz w:val="24"/>
              </w:rPr>
            </w:pPr>
            <w:proofErr w:type="spellStart"/>
            <w:r w:rsidRPr="00C34FA2">
              <w:rPr>
                <w:rFonts w:eastAsia="宋体" w:cs="Arial"/>
                <w:color w:val="000000"/>
                <w:sz w:val="22"/>
                <w:szCs w:val="22"/>
              </w:rPr>
              <w:t>inactivePosSRS-TimeAlignmentTimer</w:t>
            </w:r>
            <w:proofErr w:type="spellEnd"/>
          </w:p>
          <w:p w14:paraId="6E7606A9" w14:textId="77777777" w:rsidR="00E2755A" w:rsidRPr="00C34FA2" w:rsidRDefault="00E2755A" w:rsidP="00E2755A">
            <w:pPr>
              <w:widowControl/>
              <w:numPr>
                <w:ilvl w:val="2"/>
                <w:numId w:val="38"/>
              </w:numPr>
              <w:spacing w:after="0"/>
              <w:ind w:leftChars="446" w:left="1252"/>
              <w:rPr>
                <w:rFonts w:eastAsia="宋体" w:cs="Arial"/>
                <w:kern w:val="0"/>
                <w:sz w:val="24"/>
              </w:rPr>
            </w:pPr>
            <w:proofErr w:type="spellStart"/>
            <w:r w:rsidRPr="00C34FA2">
              <w:rPr>
                <w:rFonts w:eastAsia="宋体" w:cs="Arial"/>
                <w:color w:val="000000"/>
                <w:sz w:val="22"/>
                <w:szCs w:val="22"/>
              </w:rPr>
              <w:t>inactivePosSRS</w:t>
            </w:r>
            <w:proofErr w:type="spellEnd"/>
            <w:r w:rsidRPr="00C34FA2">
              <w:rPr>
                <w:rFonts w:eastAsia="宋体" w:cs="Arial"/>
                <w:color w:val="000000"/>
                <w:sz w:val="22"/>
                <w:szCs w:val="22"/>
              </w:rPr>
              <w:t>-RSRP-</w:t>
            </w:r>
            <w:proofErr w:type="spellStart"/>
            <w:r w:rsidRPr="00C34FA2">
              <w:rPr>
                <w:rFonts w:eastAsia="宋体" w:cs="Arial"/>
                <w:color w:val="000000"/>
                <w:sz w:val="22"/>
                <w:szCs w:val="22"/>
              </w:rPr>
              <w:t>ChangeThreshold</w:t>
            </w:r>
            <w:proofErr w:type="spellEnd"/>
          </w:p>
          <w:p w14:paraId="40EA649A" w14:textId="77777777" w:rsidR="00E2755A" w:rsidRPr="00C34FA2" w:rsidRDefault="00E2755A" w:rsidP="00E2755A">
            <w:pPr>
              <w:widowControl/>
              <w:numPr>
                <w:ilvl w:val="2"/>
                <w:numId w:val="38"/>
              </w:numPr>
              <w:spacing w:after="0"/>
              <w:ind w:leftChars="446" w:left="1252"/>
              <w:rPr>
                <w:rFonts w:eastAsia="宋体" w:cs="Arial"/>
                <w:kern w:val="0"/>
                <w:sz w:val="24"/>
              </w:rPr>
            </w:pPr>
            <w:r w:rsidRPr="00C34FA2">
              <w:rPr>
                <w:rFonts w:eastAsia="宋体" w:cs="Arial"/>
                <w:color w:val="000000"/>
                <w:sz w:val="22"/>
                <w:szCs w:val="22"/>
              </w:rPr>
              <w:t>BWP parameters</w:t>
            </w:r>
          </w:p>
          <w:p w14:paraId="7B222E4D"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t>locationAndBandwidth</w:t>
            </w:r>
            <w:proofErr w:type="spellEnd"/>
          </w:p>
          <w:p w14:paraId="69572F50"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t>subcarrierSpacing</w:t>
            </w:r>
            <w:proofErr w:type="spellEnd"/>
          </w:p>
          <w:p w14:paraId="50BF0D44" w14:textId="77777777" w:rsidR="00E2755A" w:rsidRPr="00C34FA2" w:rsidRDefault="00E2755A" w:rsidP="00E2755A">
            <w:pPr>
              <w:widowControl/>
              <w:numPr>
                <w:ilvl w:val="3"/>
                <w:numId w:val="39"/>
              </w:numPr>
              <w:spacing w:after="0"/>
              <w:ind w:leftChars="806" w:left="1972"/>
              <w:rPr>
                <w:rFonts w:eastAsia="宋体" w:cs="Arial"/>
                <w:kern w:val="0"/>
                <w:sz w:val="24"/>
              </w:rPr>
            </w:pPr>
            <w:proofErr w:type="spellStart"/>
            <w:r w:rsidRPr="00C34FA2">
              <w:rPr>
                <w:rFonts w:eastAsia="宋体" w:cs="Arial"/>
                <w:color w:val="000000"/>
                <w:sz w:val="22"/>
                <w:szCs w:val="22"/>
              </w:rPr>
              <w:lastRenderedPageBreak/>
              <w:t>cyclicPrefix</w:t>
            </w:r>
            <w:proofErr w:type="spellEnd"/>
          </w:p>
          <w:p w14:paraId="4C6CD78C" w14:textId="77777777" w:rsidR="00E2755A" w:rsidRPr="00C34FA2" w:rsidRDefault="00E2755A" w:rsidP="00E2755A">
            <w:pPr>
              <w:widowControl/>
              <w:numPr>
                <w:ilvl w:val="2"/>
                <w:numId w:val="39"/>
              </w:numPr>
              <w:spacing w:after="0"/>
              <w:ind w:leftChars="446" w:left="1252"/>
              <w:rPr>
                <w:rFonts w:eastAsia="宋体" w:cs="Arial"/>
                <w:kern w:val="0"/>
                <w:sz w:val="24"/>
              </w:rPr>
            </w:pPr>
            <w:proofErr w:type="spellStart"/>
            <w:r w:rsidRPr="00C34FA2">
              <w:rPr>
                <w:rFonts w:eastAsia="宋体" w:cs="Arial"/>
                <w:color w:val="000000"/>
                <w:sz w:val="22"/>
                <w:szCs w:val="22"/>
              </w:rPr>
              <w:t>srs-PosConfig</w:t>
            </w:r>
            <w:proofErr w:type="spellEnd"/>
          </w:p>
          <w:p w14:paraId="0695FAA4" w14:textId="77777777" w:rsidR="00E2755A" w:rsidRPr="00C34FA2" w:rsidRDefault="00E2755A" w:rsidP="00E2755A">
            <w:pPr>
              <w:widowControl/>
              <w:numPr>
                <w:ilvl w:val="3"/>
                <w:numId w:val="39"/>
              </w:numPr>
              <w:spacing w:after="0"/>
              <w:ind w:leftChars="806" w:left="1972"/>
              <w:rPr>
                <w:rFonts w:eastAsia="宋体" w:cs="Arial"/>
                <w:kern w:val="0"/>
                <w:sz w:val="24"/>
              </w:rPr>
            </w:pPr>
            <w:r w:rsidRPr="00C34FA2">
              <w:rPr>
                <w:rFonts w:eastAsia="宋体" w:cs="Arial"/>
                <w:color w:val="000000"/>
                <w:sz w:val="22"/>
                <w:szCs w:val="22"/>
              </w:rPr>
              <w:t>SRS-</w:t>
            </w:r>
            <w:proofErr w:type="spellStart"/>
            <w:r w:rsidRPr="00C34FA2">
              <w:rPr>
                <w:rFonts w:eastAsia="宋体" w:cs="Arial"/>
                <w:color w:val="000000"/>
                <w:sz w:val="22"/>
                <w:szCs w:val="22"/>
              </w:rPr>
              <w:t>PosResourceSet</w:t>
            </w:r>
            <w:proofErr w:type="spellEnd"/>
          </w:p>
          <w:p w14:paraId="42BD24D1"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srs-PosResourceSetId</w:t>
            </w:r>
            <w:proofErr w:type="spellEnd"/>
          </w:p>
          <w:p w14:paraId="6D3A4B74"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srs-PosResourceIdList</w:t>
            </w:r>
            <w:proofErr w:type="spellEnd"/>
          </w:p>
          <w:p w14:paraId="706D7FB3"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resourceType</w:t>
            </w:r>
            <w:proofErr w:type="spellEnd"/>
          </w:p>
          <w:p w14:paraId="33C8D8DC" w14:textId="77777777" w:rsidR="00E2755A" w:rsidRPr="00C34FA2" w:rsidRDefault="00E2755A" w:rsidP="00E2755A">
            <w:pPr>
              <w:widowControl/>
              <w:numPr>
                <w:ilvl w:val="4"/>
                <w:numId w:val="40"/>
              </w:numPr>
              <w:spacing w:after="0"/>
              <w:ind w:leftChars="1166" w:left="2692"/>
              <w:rPr>
                <w:rFonts w:eastAsia="宋体" w:cs="Arial"/>
                <w:kern w:val="0"/>
                <w:sz w:val="24"/>
              </w:rPr>
            </w:pPr>
            <w:r w:rsidRPr="00C34FA2">
              <w:rPr>
                <w:rFonts w:eastAsia="宋体" w:cs="Arial"/>
                <w:color w:val="000000"/>
                <w:sz w:val="22"/>
                <w:szCs w:val="22"/>
              </w:rPr>
              <w:t>p0 and alpha</w:t>
            </w:r>
          </w:p>
          <w:p w14:paraId="3B3439E0"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pathlossReferenceRS</w:t>
            </w:r>
            <w:proofErr w:type="spellEnd"/>
            <w:r w:rsidRPr="00C34FA2">
              <w:rPr>
                <w:rFonts w:eastAsia="宋体" w:cs="Arial"/>
                <w:color w:val="000000"/>
                <w:sz w:val="22"/>
                <w:szCs w:val="22"/>
              </w:rPr>
              <w:t>-Pos</w:t>
            </w:r>
          </w:p>
          <w:p w14:paraId="5D9D2AED" w14:textId="77777777" w:rsidR="00E2755A" w:rsidRPr="00C34FA2" w:rsidRDefault="00E2755A" w:rsidP="00E2755A">
            <w:pPr>
              <w:widowControl/>
              <w:numPr>
                <w:ilvl w:val="3"/>
                <w:numId w:val="40"/>
              </w:numPr>
              <w:spacing w:after="0"/>
              <w:ind w:leftChars="806" w:left="1972"/>
              <w:rPr>
                <w:rFonts w:eastAsia="宋体" w:cs="Arial"/>
                <w:kern w:val="0"/>
                <w:sz w:val="24"/>
              </w:rPr>
            </w:pPr>
            <w:r w:rsidRPr="00C34FA2">
              <w:rPr>
                <w:rFonts w:eastAsia="宋体" w:cs="Arial"/>
                <w:color w:val="000000"/>
                <w:sz w:val="22"/>
                <w:szCs w:val="22"/>
              </w:rPr>
              <w:t>SRS-</w:t>
            </w:r>
            <w:proofErr w:type="spellStart"/>
            <w:r w:rsidRPr="00C34FA2">
              <w:rPr>
                <w:rFonts w:eastAsia="宋体" w:cs="Arial"/>
                <w:color w:val="000000"/>
                <w:sz w:val="22"/>
                <w:szCs w:val="22"/>
              </w:rPr>
              <w:t>PosResource</w:t>
            </w:r>
            <w:proofErr w:type="spellEnd"/>
          </w:p>
          <w:p w14:paraId="7184BD28"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srs-PosResourceId</w:t>
            </w:r>
            <w:proofErr w:type="spellEnd"/>
          </w:p>
          <w:p w14:paraId="0C59996D"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transmissionComb</w:t>
            </w:r>
            <w:proofErr w:type="spellEnd"/>
          </w:p>
          <w:p w14:paraId="645FA1A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resourceMapping</w:t>
            </w:r>
            <w:proofErr w:type="spellEnd"/>
          </w:p>
          <w:p w14:paraId="43CA0A5E"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freqDomainShift</w:t>
            </w:r>
            <w:proofErr w:type="spellEnd"/>
          </w:p>
          <w:p w14:paraId="38FC8B8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freqHopping</w:t>
            </w:r>
            <w:proofErr w:type="spellEnd"/>
          </w:p>
          <w:p w14:paraId="4B8233B4"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groupOrSequenceHopping</w:t>
            </w:r>
            <w:proofErr w:type="spellEnd"/>
          </w:p>
          <w:p w14:paraId="5D0662EB"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resourceType</w:t>
            </w:r>
            <w:proofErr w:type="spellEnd"/>
          </w:p>
          <w:p w14:paraId="590DCC1A" w14:textId="77777777"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sequenceID</w:t>
            </w:r>
            <w:proofErr w:type="spellEnd"/>
          </w:p>
          <w:p w14:paraId="654028FC" w14:textId="3354BFAC" w:rsidR="00E2755A" w:rsidRPr="00C34FA2" w:rsidRDefault="00E2755A" w:rsidP="00E2755A">
            <w:pPr>
              <w:widowControl/>
              <w:numPr>
                <w:ilvl w:val="4"/>
                <w:numId w:val="40"/>
              </w:numPr>
              <w:spacing w:after="0"/>
              <w:ind w:leftChars="1166" w:left="2692"/>
              <w:rPr>
                <w:rFonts w:eastAsia="宋体" w:cs="Arial"/>
                <w:kern w:val="0"/>
                <w:sz w:val="24"/>
              </w:rPr>
            </w:pPr>
            <w:proofErr w:type="spellStart"/>
            <w:r w:rsidRPr="00C34FA2">
              <w:rPr>
                <w:rFonts w:eastAsia="宋体" w:cs="Arial"/>
                <w:color w:val="000000"/>
                <w:sz w:val="22"/>
                <w:szCs w:val="22"/>
              </w:rPr>
              <w:t>spatialRelationInfoPos</w:t>
            </w:r>
            <w:proofErr w:type="spellEnd"/>
          </w:p>
          <w:p w14:paraId="1BFBE33E" w14:textId="0AC5E71E" w:rsidR="00500DD0" w:rsidRPr="00C34FA2" w:rsidRDefault="00500DD0" w:rsidP="00E2755A">
            <w:pPr>
              <w:widowControl/>
              <w:numPr>
                <w:ilvl w:val="1"/>
                <w:numId w:val="35"/>
              </w:numPr>
              <w:spacing w:after="0"/>
              <w:ind w:leftChars="86" w:left="532"/>
              <w:rPr>
                <w:rFonts w:eastAsia="宋体" w:cs="Arial"/>
                <w:kern w:val="0"/>
                <w:sz w:val="24"/>
              </w:rPr>
            </w:pPr>
            <w:r w:rsidRPr="00C34FA2">
              <w:rPr>
                <w:rFonts w:eastAsia="宋体" w:cs="Arial"/>
                <w:color w:val="000000"/>
                <w:sz w:val="22"/>
                <w:szCs w:val="22"/>
              </w:rPr>
              <w:t>In addition, from RAN1’s perspective, the area-specific parameters should also include the following:</w:t>
            </w:r>
          </w:p>
          <w:p w14:paraId="29497D2B" w14:textId="77777777" w:rsidR="00500DD0" w:rsidRPr="00C34FA2" w:rsidRDefault="00500DD0" w:rsidP="00E2755A">
            <w:pPr>
              <w:widowControl/>
              <w:numPr>
                <w:ilvl w:val="2"/>
                <w:numId w:val="36"/>
              </w:numPr>
              <w:spacing w:after="0"/>
              <w:ind w:leftChars="446" w:left="1252"/>
              <w:rPr>
                <w:rFonts w:eastAsia="宋体" w:cs="Arial"/>
                <w:kern w:val="0"/>
                <w:sz w:val="24"/>
                <w:highlight w:val="yellow"/>
              </w:rPr>
            </w:pPr>
            <w:r w:rsidRPr="00C34FA2">
              <w:rPr>
                <w:rFonts w:eastAsia="宋体" w:cs="Arial"/>
                <w:color w:val="000000"/>
                <w:sz w:val="22"/>
                <w:szCs w:val="22"/>
                <w:highlight w:val="yellow"/>
              </w:rPr>
              <w:t>A list of PCIs defining the positioning area</w:t>
            </w:r>
          </w:p>
          <w:p w14:paraId="091BEDBE" w14:textId="3352E1A2" w:rsidR="00500DD0" w:rsidRPr="00C34FA2" w:rsidRDefault="00500DD0" w:rsidP="00E2755A">
            <w:pPr>
              <w:widowControl/>
              <w:numPr>
                <w:ilvl w:val="2"/>
                <w:numId w:val="36"/>
              </w:numPr>
              <w:spacing w:after="0"/>
              <w:ind w:leftChars="446" w:left="1252"/>
              <w:rPr>
                <w:rFonts w:eastAsia="宋体" w:cs="Arial"/>
                <w:kern w:val="0"/>
                <w:sz w:val="24"/>
              </w:rPr>
            </w:pPr>
            <w:r w:rsidRPr="00C34FA2">
              <w:rPr>
                <w:rFonts w:eastAsia="宋体" w:cs="Arial"/>
                <w:color w:val="000000"/>
                <w:sz w:val="22"/>
                <w:szCs w:val="22"/>
              </w:rPr>
              <w:t>autonomous TA adjustment enabler</w:t>
            </w:r>
          </w:p>
        </w:tc>
      </w:tr>
    </w:tbl>
    <w:p w14:paraId="3672CF6D" w14:textId="5204AE78" w:rsidR="00690AE2" w:rsidRPr="00C34FA2" w:rsidRDefault="00E2755A" w:rsidP="00E2755A">
      <w:pPr>
        <w:rPr>
          <w:rFonts w:cs="Arial"/>
          <w:lang w:val="en-GB"/>
        </w:rPr>
      </w:pPr>
      <w:r w:rsidRPr="00C34FA2">
        <w:rPr>
          <w:rFonts w:cs="Arial"/>
          <w:lang w:val="en-GB"/>
        </w:rPr>
        <w:lastRenderedPageBreak/>
        <w:t>In</w:t>
      </w:r>
      <w:r w:rsidR="00690AE2" w:rsidRPr="00690AE2">
        <w:rPr>
          <w:rFonts w:cs="Arial"/>
          <w:lang w:val="en-GB"/>
        </w:rPr>
        <w:t xml:space="preserve"> </w:t>
      </w:r>
      <w:r w:rsidR="00690AE2" w:rsidRPr="00C34FA2">
        <w:rPr>
          <w:rFonts w:cs="Arial"/>
          <w:lang w:val="en-GB"/>
        </w:rPr>
        <w:t xml:space="preserve">the area-specific SRS configuration parameter list </w:t>
      </w:r>
      <w:r w:rsidR="00690AE2">
        <w:rPr>
          <w:rFonts w:cs="Arial"/>
          <w:lang w:val="en-GB"/>
        </w:rPr>
        <w:t xml:space="preserve">provided by </w:t>
      </w:r>
      <w:r w:rsidR="00690AE2" w:rsidRPr="00C34FA2">
        <w:rPr>
          <w:rFonts w:cs="Arial"/>
          <w:lang w:val="en-GB"/>
        </w:rPr>
        <w:t>RAN1</w:t>
      </w:r>
      <w:r w:rsidRPr="00C34FA2">
        <w:rPr>
          <w:rFonts w:cs="Arial"/>
          <w:lang w:val="en-GB"/>
        </w:rPr>
        <w:t xml:space="preserve">, </w:t>
      </w:r>
      <w:r w:rsidR="00180BA6">
        <w:rPr>
          <w:rFonts w:cs="Arial"/>
          <w:lang w:val="en-GB"/>
        </w:rPr>
        <w:t xml:space="preserve">the </w:t>
      </w:r>
      <w:r w:rsidRPr="00C34FA2">
        <w:rPr>
          <w:rFonts w:cs="Arial"/>
          <w:lang w:val="en-GB"/>
        </w:rPr>
        <w:t>PCIs list is used to define positioning area. But in the current running</w:t>
      </w:r>
      <w:r w:rsidR="00690AE2">
        <w:rPr>
          <w:rFonts w:cs="Arial"/>
          <w:lang w:val="en-GB"/>
        </w:rPr>
        <w:t xml:space="preserve"> RRC</w:t>
      </w:r>
      <w:r w:rsidRPr="00C34FA2">
        <w:rPr>
          <w:rFonts w:cs="Arial"/>
          <w:lang w:val="en-GB"/>
        </w:rPr>
        <w:t xml:space="preserve"> CR</w:t>
      </w:r>
      <w:r w:rsidR="00DC043E">
        <w:rPr>
          <w:rFonts w:cs="Arial"/>
          <w:lang w:val="en-GB"/>
        </w:rPr>
        <w:t xml:space="preserve"> [</w:t>
      </w:r>
      <w:r w:rsidR="00A11FC0">
        <w:rPr>
          <w:rFonts w:cs="Arial"/>
          <w:lang w:val="en-GB"/>
        </w:rPr>
        <w:t>3</w:t>
      </w:r>
      <w:r w:rsidR="00DC043E">
        <w:rPr>
          <w:rFonts w:cs="Arial"/>
          <w:lang w:val="en-GB"/>
        </w:rPr>
        <w:t>]</w:t>
      </w:r>
      <w:r w:rsidRPr="00C34FA2">
        <w:rPr>
          <w:rFonts w:cs="Arial"/>
          <w:lang w:val="en-GB"/>
        </w:rPr>
        <w:t xml:space="preserve"> in RAN2, CGI</w:t>
      </w:r>
      <w:r w:rsidR="00690AE2">
        <w:rPr>
          <w:rFonts w:cs="Arial"/>
          <w:lang w:val="en-GB"/>
        </w:rPr>
        <w:t xml:space="preserve"> is used instead considering PCI</w:t>
      </w:r>
      <w:r w:rsidR="002A6BCC">
        <w:rPr>
          <w:rFonts w:cs="Arial"/>
          <w:lang w:val="en-GB"/>
        </w:rPr>
        <w:t xml:space="preserve"> only can </w:t>
      </w:r>
      <w:r w:rsidR="002A6BCC">
        <w:rPr>
          <w:rFonts w:cs="Arial"/>
        </w:rPr>
        <w:t xml:space="preserve">differentiate 1023 different cells which </w:t>
      </w:r>
      <w:r w:rsidR="00690AE2">
        <w:rPr>
          <w:rFonts w:cs="Arial"/>
          <w:lang w:val="en-GB"/>
        </w:rPr>
        <w:t xml:space="preserve">may have </w:t>
      </w:r>
      <w:r w:rsidR="002A6BCC">
        <w:rPr>
          <w:rFonts w:cs="Arial"/>
          <w:lang w:val="en-GB"/>
        </w:rPr>
        <w:t>collision</w:t>
      </w:r>
      <w:r w:rsidR="00690AE2">
        <w:rPr>
          <w:rFonts w:cs="Arial"/>
          <w:lang w:val="en-GB"/>
        </w:rPr>
        <w:t xml:space="preserve"> for </w:t>
      </w:r>
      <w:r w:rsidR="002A6BCC">
        <w:rPr>
          <w:rFonts w:cs="Arial"/>
          <w:lang w:val="en-GB"/>
        </w:rPr>
        <w:t xml:space="preserve">cells involved in </w:t>
      </w:r>
      <w:r w:rsidR="00690AE2">
        <w:rPr>
          <w:rFonts w:cs="Arial"/>
          <w:lang w:val="en-GB"/>
        </w:rPr>
        <w:t>a large validity area</w:t>
      </w:r>
      <w:r w:rsidRPr="00C34FA2">
        <w:rPr>
          <w:rFonts w:cs="Arial"/>
          <w:lang w:val="en-GB"/>
        </w:rPr>
        <w:t>.</w:t>
      </w:r>
      <w:r w:rsidR="00690AE2">
        <w:rPr>
          <w:rFonts w:cs="Arial" w:hint="eastAsia"/>
          <w:lang w:val="en-GB"/>
        </w:rPr>
        <w:t xml:space="preserve"> T</w:t>
      </w:r>
      <w:r w:rsidR="00690AE2">
        <w:rPr>
          <w:rFonts w:cs="Arial"/>
          <w:lang w:val="en-GB"/>
        </w:rPr>
        <w:t>o deal with the mismatch between the understanding of RAN1 and RAN2, there are the following two options on the table:</w:t>
      </w:r>
    </w:p>
    <w:p w14:paraId="57A4144F" w14:textId="533CB148" w:rsidR="00500DD0" w:rsidRPr="00690AE2" w:rsidRDefault="00E2755A" w:rsidP="00690AE2">
      <w:pPr>
        <w:pStyle w:val="ListParagraph"/>
        <w:numPr>
          <w:ilvl w:val="0"/>
          <w:numId w:val="29"/>
        </w:numPr>
        <w:rPr>
          <w:rFonts w:cs="Arial"/>
          <w:lang w:val="en-GB"/>
        </w:rPr>
      </w:pPr>
      <w:r w:rsidRPr="00690AE2">
        <w:rPr>
          <w:rFonts w:cs="Arial"/>
          <w:lang w:val="en-GB"/>
        </w:rPr>
        <w:t xml:space="preserve">Option 1: RAN2 </w:t>
      </w:r>
      <w:r w:rsidR="00690AE2">
        <w:rPr>
          <w:rFonts w:cs="Arial"/>
          <w:lang w:val="en-GB"/>
        </w:rPr>
        <w:t>sticks</w:t>
      </w:r>
      <w:r w:rsidRPr="00690AE2">
        <w:rPr>
          <w:rFonts w:cs="Arial"/>
          <w:lang w:val="en-GB"/>
        </w:rPr>
        <w:t xml:space="preserve"> to </w:t>
      </w:r>
      <w:r w:rsidR="00180BA6">
        <w:rPr>
          <w:rFonts w:cs="Arial"/>
          <w:lang w:val="en-GB"/>
        </w:rPr>
        <w:t>us</w:t>
      </w:r>
      <w:r w:rsidR="00060107">
        <w:rPr>
          <w:rFonts w:cs="Arial"/>
          <w:lang w:val="en-GB" w:eastAsia="zh-CN"/>
        </w:rPr>
        <w:t>ing</w:t>
      </w:r>
      <w:r w:rsidRPr="00690AE2">
        <w:rPr>
          <w:rFonts w:cs="Arial"/>
          <w:lang w:val="en-GB"/>
        </w:rPr>
        <w:t xml:space="preserve"> CGI, and </w:t>
      </w:r>
      <w:r w:rsidR="00180BA6">
        <w:rPr>
          <w:rFonts w:cs="Arial"/>
          <w:lang w:val="en-GB"/>
        </w:rPr>
        <w:t>replies</w:t>
      </w:r>
      <w:r w:rsidRPr="00690AE2">
        <w:rPr>
          <w:rFonts w:cs="Arial"/>
          <w:lang w:val="en-GB"/>
        </w:rPr>
        <w:t xml:space="preserve"> LS to </w:t>
      </w:r>
      <w:r w:rsidR="00A83A70">
        <w:rPr>
          <w:rFonts w:cs="Arial"/>
          <w:lang w:val="en-GB"/>
        </w:rPr>
        <w:t xml:space="preserve">inform </w:t>
      </w:r>
      <w:r w:rsidRPr="00690AE2">
        <w:rPr>
          <w:rFonts w:cs="Arial"/>
          <w:lang w:val="en-GB"/>
        </w:rPr>
        <w:t>RAN1.</w:t>
      </w:r>
    </w:p>
    <w:p w14:paraId="33FCD5BF" w14:textId="64F5241F" w:rsidR="00E2755A" w:rsidRPr="00690AE2" w:rsidRDefault="00E2755A" w:rsidP="00690AE2">
      <w:pPr>
        <w:pStyle w:val="ListParagraph"/>
        <w:numPr>
          <w:ilvl w:val="0"/>
          <w:numId w:val="29"/>
        </w:numPr>
        <w:rPr>
          <w:rFonts w:cs="Arial"/>
          <w:lang w:val="en-GB"/>
        </w:rPr>
      </w:pPr>
      <w:r w:rsidRPr="00690AE2">
        <w:rPr>
          <w:rFonts w:cs="Arial"/>
          <w:lang w:val="en-GB"/>
        </w:rPr>
        <w:t>Option 2: RAN2 changes to use PCI.</w:t>
      </w:r>
    </w:p>
    <w:p w14:paraId="4E52C684" w14:textId="460FA149" w:rsidR="00E2755A" w:rsidRPr="00690AE2" w:rsidRDefault="002A6BCC" w:rsidP="00E2755A">
      <w:pPr>
        <w:rPr>
          <w:rFonts w:cs="Arial"/>
          <w:lang w:val="en-GB"/>
        </w:rPr>
      </w:pPr>
      <w:r>
        <w:rPr>
          <w:rFonts w:cs="Arial" w:hint="eastAsia"/>
          <w:lang w:val="en-GB"/>
        </w:rPr>
        <w:t>I</w:t>
      </w:r>
      <w:r>
        <w:rPr>
          <w:rFonts w:cs="Arial"/>
          <w:lang w:val="en-GB"/>
        </w:rPr>
        <w:t>n our understanding</w:t>
      </w:r>
      <w:r w:rsidR="005A1916">
        <w:rPr>
          <w:rFonts w:cs="Arial"/>
          <w:lang w:val="en-GB"/>
        </w:rPr>
        <w:t>,</w:t>
      </w:r>
      <w:r>
        <w:rPr>
          <w:rFonts w:cs="Arial"/>
          <w:lang w:val="en-GB"/>
        </w:rPr>
        <w:t xml:space="preserve"> we prefer to stick to the current RAN2 decision to avoid the </w:t>
      </w:r>
      <w:r w:rsidR="001D1C71">
        <w:rPr>
          <w:rFonts w:cs="Arial"/>
          <w:lang w:val="en-GB"/>
        </w:rPr>
        <w:t xml:space="preserve">potential </w:t>
      </w:r>
      <w:r>
        <w:rPr>
          <w:rFonts w:cs="Arial"/>
          <w:lang w:val="en-GB"/>
        </w:rPr>
        <w:t xml:space="preserve">collision for cells involved in </w:t>
      </w:r>
      <w:r w:rsidR="001D1C71">
        <w:rPr>
          <w:rFonts w:cs="Arial"/>
          <w:lang w:val="en-GB"/>
        </w:rPr>
        <w:t xml:space="preserve">a </w:t>
      </w:r>
      <w:r>
        <w:rPr>
          <w:rFonts w:cs="Arial"/>
          <w:lang w:val="en-GB"/>
        </w:rPr>
        <w:t>validity area.</w:t>
      </w:r>
    </w:p>
    <w:p w14:paraId="6C905F12" w14:textId="3FCDD285" w:rsidR="00E2755A" w:rsidRPr="00C34FA2" w:rsidRDefault="00E2755A" w:rsidP="00E2755A">
      <w:pPr>
        <w:numPr>
          <w:ilvl w:val="0"/>
          <w:numId w:val="22"/>
        </w:numPr>
        <w:rPr>
          <w:rFonts w:cs="Arial"/>
          <w:b/>
          <w:bCs/>
          <w:szCs w:val="20"/>
        </w:rPr>
      </w:pPr>
      <w:bookmarkStart w:id="8" w:name="_Hlk142527926"/>
      <w:r w:rsidRPr="00C34FA2">
        <w:rPr>
          <w:rFonts w:cs="Arial"/>
          <w:b/>
          <w:bCs/>
          <w:szCs w:val="20"/>
        </w:rPr>
        <w:t xml:space="preserve">RAN2 </w:t>
      </w:r>
      <w:r w:rsidR="00442773">
        <w:rPr>
          <w:rFonts w:cs="Arial"/>
          <w:b/>
          <w:bCs/>
          <w:szCs w:val="20"/>
        </w:rPr>
        <w:t xml:space="preserve">sticks </w:t>
      </w:r>
      <w:r w:rsidRPr="00C34FA2">
        <w:rPr>
          <w:rFonts w:cs="Arial"/>
          <w:b/>
          <w:bCs/>
          <w:szCs w:val="20"/>
        </w:rPr>
        <w:t>to us</w:t>
      </w:r>
      <w:r w:rsidR="00060107">
        <w:rPr>
          <w:rFonts w:cs="Arial"/>
          <w:b/>
          <w:bCs/>
          <w:szCs w:val="20"/>
        </w:rPr>
        <w:t>ing</w:t>
      </w:r>
      <w:r w:rsidRPr="00C34FA2">
        <w:rPr>
          <w:rFonts w:cs="Arial"/>
          <w:b/>
          <w:bCs/>
          <w:szCs w:val="20"/>
        </w:rPr>
        <w:t xml:space="preserve"> a list of CGIs to define the </w:t>
      </w:r>
      <w:r w:rsidR="002D2E0B" w:rsidRPr="00C34FA2">
        <w:rPr>
          <w:rFonts w:cs="Arial"/>
          <w:b/>
          <w:bCs/>
          <w:szCs w:val="20"/>
        </w:rPr>
        <w:t>validity</w:t>
      </w:r>
      <w:r w:rsidRPr="00C34FA2">
        <w:rPr>
          <w:rFonts w:cs="Arial"/>
          <w:b/>
          <w:bCs/>
          <w:szCs w:val="20"/>
        </w:rPr>
        <w:t xml:space="preserve"> area, and repl</w:t>
      </w:r>
      <w:r w:rsidR="002C615E">
        <w:rPr>
          <w:rFonts w:cs="Arial"/>
          <w:b/>
          <w:bCs/>
          <w:szCs w:val="20"/>
        </w:rPr>
        <w:t>ies</w:t>
      </w:r>
      <w:r w:rsidRPr="00C34FA2">
        <w:rPr>
          <w:rFonts w:cs="Arial"/>
          <w:b/>
          <w:bCs/>
          <w:szCs w:val="20"/>
        </w:rPr>
        <w:t xml:space="preserve"> LS to </w:t>
      </w:r>
      <w:r w:rsidR="002C615E">
        <w:rPr>
          <w:rFonts w:cs="Arial"/>
          <w:b/>
          <w:bCs/>
          <w:szCs w:val="20"/>
        </w:rPr>
        <w:t xml:space="preserve">inform </w:t>
      </w:r>
      <w:r w:rsidRPr="00C34FA2">
        <w:rPr>
          <w:rFonts w:cs="Arial"/>
          <w:b/>
          <w:bCs/>
          <w:szCs w:val="20"/>
        </w:rPr>
        <w:t>RAN1.</w:t>
      </w:r>
    </w:p>
    <w:p w14:paraId="307774E6" w14:textId="77777777" w:rsidR="000326A4" w:rsidRDefault="000326A4" w:rsidP="006F5743">
      <w:pPr>
        <w:rPr>
          <w:rFonts w:cs="Arial"/>
          <w:lang w:val="en-GB"/>
        </w:rPr>
      </w:pPr>
    </w:p>
    <w:p w14:paraId="7945FA64" w14:textId="19E4DABA" w:rsidR="001F16E9" w:rsidRPr="00C34FA2" w:rsidRDefault="001F16E9" w:rsidP="001F16E9">
      <w:pPr>
        <w:pStyle w:val="Heading2"/>
        <w:numPr>
          <w:ilvl w:val="0"/>
          <w:numId w:val="0"/>
        </w:numPr>
        <w:rPr>
          <w:rFonts w:cs="Arial"/>
        </w:rPr>
      </w:pPr>
      <w:r w:rsidRPr="00C34FA2">
        <w:rPr>
          <w:rFonts w:cs="Arial"/>
        </w:rPr>
        <w:t xml:space="preserve">2.3 </w:t>
      </w:r>
      <w:r w:rsidR="001D19BD">
        <w:rPr>
          <w:rFonts w:cs="Arial"/>
        </w:rPr>
        <w:t>MAC open issues on time alignment</w:t>
      </w:r>
    </w:p>
    <w:p w14:paraId="3C60F8CF" w14:textId="205A1094" w:rsidR="00EB6486" w:rsidRPr="00690AE2" w:rsidRDefault="00A21C10" w:rsidP="00EB6486">
      <w:pPr>
        <w:rPr>
          <w:rFonts w:cs="Arial"/>
          <w:lang w:val="en-GB"/>
        </w:rPr>
      </w:pPr>
      <w:r>
        <w:rPr>
          <w:rFonts w:cs="Arial"/>
          <w:lang w:val="en-GB"/>
        </w:rPr>
        <w:t>A</w:t>
      </w:r>
      <w:r w:rsidRPr="00A21C10">
        <w:rPr>
          <w:rFonts w:cs="Arial"/>
          <w:lang w:val="en-GB"/>
        </w:rPr>
        <w:t xml:space="preserve">s summarized by </w:t>
      </w:r>
      <w:r>
        <w:rPr>
          <w:rFonts w:cs="Arial"/>
          <w:lang w:val="en-GB"/>
        </w:rPr>
        <w:t>MAC</w:t>
      </w:r>
      <w:r w:rsidRPr="00A21C10">
        <w:rPr>
          <w:rFonts w:cs="Arial"/>
          <w:lang w:val="en-GB"/>
        </w:rPr>
        <w:t xml:space="preserve"> running CR rapporteur in </w:t>
      </w:r>
      <w:r w:rsidR="00815069">
        <w:rPr>
          <w:rFonts w:cs="Arial"/>
          <w:lang w:val="en-GB"/>
        </w:rPr>
        <w:t xml:space="preserve">the </w:t>
      </w:r>
      <w:r w:rsidRPr="00A21C10">
        <w:rPr>
          <w:rFonts w:cs="Arial"/>
          <w:lang w:val="en-GB"/>
        </w:rPr>
        <w:t>post</w:t>
      </w:r>
      <w:r w:rsidR="00815069">
        <w:rPr>
          <w:rFonts w:cs="Arial"/>
          <w:lang w:val="en-GB"/>
        </w:rPr>
        <w:t>-meeting</w:t>
      </w:r>
      <w:r w:rsidRPr="00A21C10">
        <w:rPr>
          <w:rFonts w:cs="Arial"/>
          <w:lang w:val="en-GB"/>
        </w:rPr>
        <w:t xml:space="preserve"> email discussion</w:t>
      </w:r>
      <w:r>
        <w:rPr>
          <w:rFonts w:cs="Arial"/>
          <w:lang w:val="en-GB"/>
        </w:rPr>
        <w:t xml:space="preserve">, there </w:t>
      </w:r>
      <w:r w:rsidR="00815069">
        <w:rPr>
          <w:rFonts w:cs="Arial"/>
          <w:lang w:val="en-GB"/>
        </w:rPr>
        <w:t>are</w:t>
      </w:r>
      <w:r>
        <w:rPr>
          <w:rFonts w:cs="Arial"/>
          <w:lang w:val="en-GB"/>
        </w:rPr>
        <w:t xml:space="preserve"> some ENs to be addressed for LPHAP in MAC spec</w:t>
      </w:r>
      <w:r w:rsidR="00EB6486">
        <w:rPr>
          <w:rFonts w:cs="Arial"/>
          <w:lang w:val="en-GB"/>
        </w:rPr>
        <w:t>.</w:t>
      </w:r>
    </w:p>
    <w:tbl>
      <w:tblPr>
        <w:tblStyle w:val="TableGrid"/>
        <w:tblW w:w="0" w:type="auto"/>
        <w:tblLook w:val="04A0" w:firstRow="1" w:lastRow="0" w:firstColumn="1" w:lastColumn="0" w:noHBand="0" w:noVBand="1"/>
      </w:tblPr>
      <w:tblGrid>
        <w:gridCol w:w="9769"/>
      </w:tblGrid>
      <w:tr w:rsidR="00A21C10" w14:paraId="735EDFC3" w14:textId="77777777" w:rsidTr="00A21C10">
        <w:tc>
          <w:tcPr>
            <w:tcW w:w="9769" w:type="dxa"/>
          </w:tcPr>
          <w:p w14:paraId="644DEA3C" w14:textId="77777777" w:rsidR="00A21C10" w:rsidRPr="00A21C10" w:rsidRDefault="00A21C10" w:rsidP="00A21C10">
            <w:pPr>
              <w:keepNext/>
              <w:keepLines/>
              <w:spacing w:before="180" w:afterLines="50" w:after="156" w:line="300" w:lineRule="auto"/>
              <w:ind w:left="1134" w:hanging="1134"/>
              <w:outlineLvl w:val="1"/>
              <w:rPr>
                <w:rFonts w:eastAsia="Malgun Gothic" w:cs="Arial"/>
                <w:sz w:val="32"/>
                <w:szCs w:val="22"/>
                <w:lang w:eastAsia="ko-KR"/>
              </w:rPr>
            </w:pPr>
            <w:bookmarkStart w:id="9" w:name="_Toc131023390"/>
            <w:bookmarkStart w:id="10" w:name="_Toc52796468"/>
            <w:bookmarkStart w:id="11" w:name="_Toc52752006"/>
            <w:bookmarkStart w:id="12" w:name="_Toc46490311"/>
            <w:bookmarkStart w:id="13" w:name="_Toc37296185"/>
            <w:bookmarkStart w:id="14" w:name="_Toc29239826"/>
            <w:r w:rsidRPr="00A21C10">
              <w:rPr>
                <w:rFonts w:eastAsia="宋体" w:cs="Arial"/>
                <w:sz w:val="32"/>
                <w:szCs w:val="22"/>
                <w:lang w:eastAsia="ko-KR"/>
              </w:rPr>
              <w:lastRenderedPageBreak/>
              <w:t>5.2</w:t>
            </w:r>
            <w:r w:rsidRPr="00A21C10">
              <w:rPr>
                <w:rFonts w:eastAsia="宋体" w:cs="Arial"/>
                <w:sz w:val="32"/>
                <w:szCs w:val="22"/>
                <w:lang w:eastAsia="ko-KR"/>
              </w:rPr>
              <w:tab/>
              <w:t>Maintenance of Uplink Time Alignment</w:t>
            </w:r>
            <w:bookmarkEnd w:id="9"/>
            <w:bookmarkEnd w:id="10"/>
            <w:bookmarkEnd w:id="11"/>
            <w:bookmarkEnd w:id="12"/>
            <w:bookmarkEnd w:id="13"/>
            <w:bookmarkEnd w:id="14"/>
          </w:p>
          <w:p w14:paraId="1C1FDDAF" w14:textId="77777777" w:rsidR="00A21C10" w:rsidRPr="00A21C10" w:rsidRDefault="00A21C10" w:rsidP="00A21C10">
            <w:pPr>
              <w:keepLines/>
              <w:widowControl/>
              <w:overflowPunct w:val="0"/>
              <w:autoSpaceDE w:val="0"/>
              <w:autoSpaceDN w:val="0"/>
              <w:adjustRightInd w:val="0"/>
              <w:spacing w:afterLines="50" w:after="156" w:line="300" w:lineRule="auto"/>
              <w:ind w:left="1135" w:hanging="851"/>
              <w:textAlignment w:val="baseline"/>
              <w:rPr>
                <w:rFonts w:ascii="Times New Roman" w:eastAsia="等线" w:hAnsi="Times New Roman"/>
                <w:noProof/>
                <w:color w:val="FF0000"/>
                <w:kern w:val="0"/>
                <w:sz w:val="22"/>
                <w:szCs w:val="20"/>
              </w:rPr>
            </w:pPr>
            <w:r w:rsidRPr="00A21C10">
              <w:rPr>
                <w:rFonts w:ascii="Times New Roman" w:eastAsia="等线" w:hAnsi="Times New Roman" w:hint="eastAsia"/>
                <w:noProof/>
                <w:color w:val="FF0000"/>
                <w:kern w:val="0"/>
                <w:sz w:val="22"/>
                <w:szCs w:val="20"/>
              </w:rPr>
              <w:t>E</w:t>
            </w:r>
            <w:r w:rsidRPr="00A21C10">
              <w:rPr>
                <w:rFonts w:ascii="Times New Roman" w:eastAsia="等线" w:hAnsi="Times New Roman"/>
                <w:noProof/>
                <w:color w:val="FF0000"/>
                <w:kern w:val="0"/>
                <w:sz w:val="22"/>
                <w:szCs w:val="20"/>
              </w:rPr>
              <w:t>ditor's NOTE:</w:t>
            </w:r>
            <w:r w:rsidRPr="00A21C10">
              <w:rPr>
                <w:rFonts w:ascii="Times New Roman" w:eastAsia="等线" w:hAnsi="Times New Roman"/>
                <w:noProof/>
                <w:color w:val="FF0000"/>
                <w:kern w:val="0"/>
                <w:sz w:val="22"/>
                <w:szCs w:val="20"/>
              </w:rPr>
              <w:tab/>
              <w:t xml:space="preserve">FFS whether </w:t>
            </w:r>
            <w:bookmarkStart w:id="15" w:name="_Hlk149583770"/>
            <w:r w:rsidRPr="00A21C10">
              <w:rPr>
                <w:rFonts w:ascii="Times New Roman" w:eastAsia="等线" w:hAnsi="Times New Roman"/>
                <w:noProof/>
                <w:color w:val="FF0000"/>
                <w:kern w:val="0"/>
                <w:sz w:val="22"/>
                <w:szCs w:val="20"/>
              </w:rPr>
              <w:t>when the UE autonomously adjust the TA when cell reselection happens, the TAT is restarted</w:t>
            </w:r>
            <w:bookmarkEnd w:id="15"/>
            <w:r w:rsidRPr="00A21C10">
              <w:rPr>
                <w:rFonts w:ascii="Times New Roman" w:eastAsia="等线" w:hAnsi="Times New Roman"/>
                <w:noProof/>
                <w:color w:val="FF0000"/>
                <w:kern w:val="0"/>
                <w:sz w:val="22"/>
                <w:szCs w:val="20"/>
              </w:rPr>
              <w:t>.</w:t>
            </w:r>
          </w:p>
          <w:p w14:paraId="40FB1AF3" w14:textId="77777777" w:rsidR="00A21C10" w:rsidRPr="00A21C10" w:rsidRDefault="00A21C10" w:rsidP="00A21C10">
            <w:pPr>
              <w:keepNext/>
              <w:keepLines/>
              <w:spacing w:before="120" w:afterLines="50" w:after="156" w:line="300" w:lineRule="auto"/>
              <w:ind w:left="1134" w:hanging="1134"/>
              <w:outlineLvl w:val="2"/>
              <w:rPr>
                <w:rFonts w:eastAsia="宋体" w:cs="Arial"/>
                <w:sz w:val="28"/>
                <w:szCs w:val="22"/>
              </w:rPr>
            </w:pPr>
            <w:r w:rsidRPr="00A21C10">
              <w:rPr>
                <w:rFonts w:eastAsia="宋体" w:cs="Arial"/>
                <w:sz w:val="28"/>
                <w:szCs w:val="22"/>
              </w:rPr>
              <w:t>5.26.2</w:t>
            </w:r>
            <w:r w:rsidRPr="00A21C10">
              <w:rPr>
                <w:rFonts w:eastAsia="宋体" w:cs="Arial"/>
                <w:sz w:val="28"/>
                <w:szCs w:val="22"/>
              </w:rPr>
              <w:tab/>
              <w:t>TA validation for SRS transmission in RRC_INACTIVE</w:t>
            </w:r>
          </w:p>
          <w:p w14:paraId="7C45BEBB" w14:textId="77777777" w:rsidR="00A21C10" w:rsidRPr="00A21C10" w:rsidRDefault="00A21C10" w:rsidP="00A21C10">
            <w:pPr>
              <w:keepLines/>
              <w:widowControl/>
              <w:overflowPunct w:val="0"/>
              <w:autoSpaceDE w:val="0"/>
              <w:autoSpaceDN w:val="0"/>
              <w:adjustRightInd w:val="0"/>
              <w:spacing w:afterLines="50" w:after="156" w:line="300" w:lineRule="auto"/>
              <w:ind w:left="1135" w:hanging="851"/>
              <w:textAlignment w:val="baseline"/>
              <w:rPr>
                <w:rFonts w:ascii="Times New Roman" w:eastAsia="等线" w:hAnsi="Times New Roman"/>
                <w:color w:val="FF0000"/>
                <w:kern w:val="0"/>
                <w:sz w:val="22"/>
                <w:szCs w:val="20"/>
              </w:rPr>
            </w:pPr>
            <w:r w:rsidRPr="00A21C10">
              <w:rPr>
                <w:rFonts w:ascii="Times New Roman" w:eastAsia="等线" w:hAnsi="Times New Roman" w:hint="eastAsia"/>
                <w:color w:val="FF0000"/>
                <w:kern w:val="0"/>
                <w:sz w:val="22"/>
                <w:szCs w:val="20"/>
              </w:rPr>
              <w:t>E</w:t>
            </w:r>
            <w:r w:rsidRPr="00A21C10">
              <w:rPr>
                <w:rFonts w:ascii="Times New Roman" w:eastAsia="等线" w:hAnsi="Times New Roman"/>
                <w:color w:val="FF0000"/>
                <w:kern w:val="0"/>
                <w:sz w:val="22"/>
                <w:szCs w:val="20"/>
              </w:rPr>
              <w:t>ditor’s NOTE:</w:t>
            </w:r>
            <w:r w:rsidRPr="00A21C10">
              <w:rPr>
                <w:rFonts w:ascii="Times New Roman" w:eastAsia="等线" w:hAnsi="Times New Roman"/>
                <w:color w:val="FF0000"/>
                <w:kern w:val="0"/>
                <w:sz w:val="22"/>
                <w:szCs w:val="20"/>
              </w:rPr>
              <w:tab/>
              <w:t>FFS the pathloss reference threshold condition for positioning SRS transmission when validity area is configured.</w:t>
            </w:r>
          </w:p>
          <w:p w14:paraId="552B2608" w14:textId="2CCB3884" w:rsidR="00A21C10" w:rsidRPr="00A21C10" w:rsidRDefault="00A21C10" w:rsidP="00A21C10">
            <w:pPr>
              <w:keepLines/>
              <w:widowControl/>
              <w:overflowPunct w:val="0"/>
              <w:autoSpaceDE w:val="0"/>
              <w:autoSpaceDN w:val="0"/>
              <w:adjustRightInd w:val="0"/>
              <w:spacing w:afterLines="50" w:after="156" w:line="300" w:lineRule="auto"/>
              <w:ind w:left="1135" w:hanging="851"/>
              <w:textAlignment w:val="baseline"/>
              <w:rPr>
                <w:rFonts w:ascii="Times New Roman" w:eastAsia="等线" w:hAnsi="Times New Roman"/>
                <w:color w:val="FF0000"/>
                <w:kern w:val="0"/>
                <w:sz w:val="22"/>
                <w:szCs w:val="20"/>
              </w:rPr>
            </w:pPr>
            <w:r w:rsidRPr="00A21C10">
              <w:rPr>
                <w:rFonts w:ascii="Times New Roman" w:eastAsia="等线" w:hAnsi="Times New Roman" w:hint="eastAsia"/>
                <w:color w:val="FF0000"/>
                <w:kern w:val="0"/>
                <w:sz w:val="22"/>
                <w:szCs w:val="20"/>
              </w:rPr>
              <w:t>E</w:t>
            </w:r>
            <w:r w:rsidRPr="00A21C10">
              <w:rPr>
                <w:rFonts w:ascii="Times New Roman" w:eastAsia="等线" w:hAnsi="Times New Roman"/>
                <w:color w:val="FF0000"/>
                <w:kern w:val="0"/>
                <w:sz w:val="22"/>
                <w:szCs w:val="20"/>
              </w:rPr>
              <w:t>ditor's NOTE:</w:t>
            </w:r>
            <w:r w:rsidRPr="00A21C10">
              <w:rPr>
                <w:rFonts w:ascii="Times New Roman" w:eastAsia="等线" w:hAnsi="Times New Roman"/>
                <w:color w:val="FF0000"/>
                <w:kern w:val="0"/>
                <w:sz w:val="22"/>
                <w:szCs w:val="20"/>
              </w:rPr>
              <w:tab/>
              <w:t>FFS the definition of the current RSRP for TA validation based on the LS send to RAN4.</w:t>
            </w:r>
          </w:p>
        </w:tc>
      </w:tr>
    </w:tbl>
    <w:p w14:paraId="7F9000BD" w14:textId="70F101C3" w:rsidR="008B3390" w:rsidRDefault="0078337D" w:rsidP="000326A4">
      <w:pPr>
        <w:rPr>
          <w:rFonts w:cs="Arial"/>
          <w:lang w:val="en-GB"/>
        </w:rPr>
      </w:pPr>
      <w:r>
        <w:rPr>
          <w:rFonts w:cs="Arial"/>
          <w:lang w:val="en-GB"/>
        </w:rPr>
        <w:t>Regarding the EN in clause 5.2, a</w:t>
      </w:r>
      <w:r w:rsidR="00F7522F" w:rsidRPr="00633607">
        <w:rPr>
          <w:rFonts w:cs="Arial"/>
          <w:lang w:val="en-GB"/>
        </w:rPr>
        <w:t xml:space="preserve">s </w:t>
      </w:r>
      <w:r w:rsidR="00633607">
        <w:rPr>
          <w:rFonts w:cs="Arial"/>
          <w:lang w:val="en-GB"/>
        </w:rPr>
        <w:t xml:space="preserve">mentioned </w:t>
      </w:r>
      <w:r>
        <w:rPr>
          <w:rFonts w:cs="Arial"/>
          <w:lang w:val="en-GB"/>
        </w:rPr>
        <w:t>above</w:t>
      </w:r>
      <w:r w:rsidR="00F7522F" w:rsidRPr="00633607">
        <w:rPr>
          <w:rFonts w:cs="Arial"/>
          <w:lang w:val="en-GB"/>
        </w:rPr>
        <w:t xml:space="preserve">, </w:t>
      </w:r>
      <w:proofErr w:type="spellStart"/>
      <w:r w:rsidR="001049CB" w:rsidRPr="00633607">
        <w:rPr>
          <w:rFonts w:cs="Arial"/>
          <w:lang w:val="en-GB"/>
        </w:rPr>
        <w:t>gNB</w:t>
      </w:r>
      <w:proofErr w:type="spellEnd"/>
      <w:r w:rsidR="001049CB" w:rsidRPr="00633607">
        <w:rPr>
          <w:rFonts w:cs="Arial"/>
          <w:lang w:val="en-GB"/>
        </w:rPr>
        <w:t xml:space="preserve"> does not</w:t>
      </w:r>
      <w:r w:rsidR="00815069">
        <w:rPr>
          <w:rFonts w:cs="Arial"/>
          <w:lang w:val="en-GB"/>
        </w:rPr>
        <w:t xml:space="preserve"> know</w:t>
      </w:r>
      <w:r w:rsidR="001049CB" w:rsidRPr="00633607">
        <w:rPr>
          <w:rFonts w:cs="Arial"/>
          <w:lang w:val="en-GB"/>
        </w:rPr>
        <w:t xml:space="preserve"> UE behaviours on</w:t>
      </w:r>
      <w:r w:rsidR="00F7522F" w:rsidRPr="00633607">
        <w:rPr>
          <w:rFonts w:cs="Arial"/>
          <w:lang w:val="en-GB"/>
        </w:rPr>
        <w:t xml:space="preserve"> </w:t>
      </w:r>
      <w:r w:rsidR="001049CB" w:rsidRPr="00633607">
        <w:rPr>
          <w:rFonts w:cs="Arial"/>
          <w:lang w:val="en-GB"/>
        </w:rPr>
        <w:t xml:space="preserve">restarting TAT, which </w:t>
      </w:r>
      <w:r w:rsidR="00F7522F" w:rsidRPr="00633607">
        <w:rPr>
          <w:rFonts w:cs="Arial"/>
          <w:lang w:val="en-GB"/>
        </w:rPr>
        <w:t xml:space="preserve">would lead to the misunderstanding on when the SRS configuration is </w:t>
      </w:r>
      <w:r w:rsidR="00815069">
        <w:rPr>
          <w:rFonts w:cs="Arial"/>
          <w:lang w:val="en-GB"/>
        </w:rPr>
        <w:t>valid</w:t>
      </w:r>
      <w:r w:rsidR="00F7522F" w:rsidRPr="00633607">
        <w:rPr>
          <w:rFonts w:cs="Arial"/>
          <w:lang w:val="en-GB"/>
        </w:rPr>
        <w:t xml:space="preserve"> between UE and </w:t>
      </w:r>
      <w:proofErr w:type="spellStart"/>
      <w:r w:rsidR="00F7522F" w:rsidRPr="00633607">
        <w:rPr>
          <w:rFonts w:cs="Arial"/>
          <w:lang w:val="en-GB"/>
        </w:rPr>
        <w:t>gNB</w:t>
      </w:r>
      <w:proofErr w:type="spellEnd"/>
      <w:r w:rsidR="00F7522F" w:rsidRPr="00633607">
        <w:rPr>
          <w:rFonts w:cs="Arial"/>
          <w:lang w:val="en-GB"/>
        </w:rPr>
        <w:t>.</w:t>
      </w:r>
      <w:r w:rsidR="001049CB" w:rsidRPr="00633607">
        <w:rPr>
          <w:rFonts w:cs="Arial"/>
          <w:lang w:val="en-GB"/>
        </w:rPr>
        <w:t xml:space="preserve"> Therefore, TAT should not be restarted when the UE autonomously adjust</w:t>
      </w:r>
      <w:r w:rsidR="00633607">
        <w:rPr>
          <w:rFonts w:cs="Arial"/>
          <w:lang w:val="en-GB"/>
        </w:rPr>
        <w:t>s</w:t>
      </w:r>
      <w:r w:rsidR="001049CB" w:rsidRPr="00633607">
        <w:rPr>
          <w:rFonts w:cs="Arial"/>
          <w:lang w:val="en-GB"/>
        </w:rPr>
        <w:t xml:space="preserve"> the TA when cell resection happens.</w:t>
      </w:r>
    </w:p>
    <w:p w14:paraId="3ABD6C9F" w14:textId="01F43150" w:rsidR="00C334DC" w:rsidRPr="00C334DC" w:rsidRDefault="00C334DC" w:rsidP="00C334DC">
      <w:pPr>
        <w:numPr>
          <w:ilvl w:val="0"/>
          <w:numId w:val="22"/>
        </w:numPr>
        <w:rPr>
          <w:rFonts w:cs="Arial"/>
          <w:b/>
          <w:bCs/>
          <w:szCs w:val="20"/>
        </w:rPr>
      </w:pPr>
      <w:r>
        <w:rPr>
          <w:rFonts w:cs="Arial" w:hint="eastAsia"/>
          <w:b/>
          <w:bCs/>
          <w:szCs w:val="20"/>
        </w:rPr>
        <w:t>The</w:t>
      </w:r>
      <w:r>
        <w:rPr>
          <w:rFonts w:cs="Arial"/>
          <w:b/>
          <w:bCs/>
          <w:szCs w:val="20"/>
        </w:rPr>
        <w:t xml:space="preserve"> area-specific TA timer</w:t>
      </w:r>
      <w:r w:rsidRPr="00C334DC">
        <w:rPr>
          <w:rFonts w:cs="Arial"/>
          <w:b/>
          <w:bCs/>
          <w:szCs w:val="20"/>
        </w:rPr>
        <w:t xml:space="preserve"> is </w:t>
      </w:r>
      <w:r>
        <w:rPr>
          <w:rFonts w:cs="Arial"/>
          <w:b/>
          <w:bCs/>
          <w:szCs w:val="20"/>
        </w:rPr>
        <w:t xml:space="preserve">NOT </w:t>
      </w:r>
      <w:r w:rsidRPr="00C334DC">
        <w:rPr>
          <w:rFonts w:cs="Arial"/>
          <w:b/>
          <w:bCs/>
          <w:szCs w:val="20"/>
        </w:rPr>
        <w:t>restarted when the UE autonomously adjust</w:t>
      </w:r>
      <w:r>
        <w:rPr>
          <w:rFonts w:cs="Arial"/>
          <w:b/>
          <w:bCs/>
          <w:szCs w:val="20"/>
        </w:rPr>
        <w:t>s</w:t>
      </w:r>
      <w:r w:rsidRPr="00C334DC">
        <w:rPr>
          <w:rFonts w:cs="Arial"/>
          <w:b/>
          <w:bCs/>
          <w:szCs w:val="20"/>
        </w:rPr>
        <w:t xml:space="preserve"> the TA when cell reselection happens.</w:t>
      </w:r>
    </w:p>
    <w:p w14:paraId="7D96246D" w14:textId="56C6048C" w:rsidR="00206217" w:rsidRDefault="0078337D" w:rsidP="000326A4">
      <w:pPr>
        <w:rPr>
          <w:rFonts w:cs="Arial"/>
        </w:rPr>
      </w:pPr>
      <w:r>
        <w:rPr>
          <w:rFonts w:cs="Arial" w:hint="eastAsia"/>
        </w:rPr>
        <w:t>R</w:t>
      </w:r>
      <w:r>
        <w:rPr>
          <w:rFonts w:cs="Arial"/>
        </w:rPr>
        <w:t>egarding the first EN in clause 5.26.2,</w:t>
      </w:r>
      <w:r w:rsidR="00206217">
        <w:rPr>
          <w:rFonts w:cs="Arial"/>
        </w:rPr>
        <w:t xml:space="preserve"> the issue on the pathloss reference threshold condition might need to be further clarified. </w:t>
      </w:r>
      <w:r w:rsidR="009F3967">
        <w:rPr>
          <w:rFonts w:cs="Arial"/>
        </w:rPr>
        <w:t xml:space="preserve">In the </w:t>
      </w:r>
      <w:r w:rsidR="00A11FC0">
        <w:rPr>
          <w:rFonts w:cs="Arial" w:hint="eastAsia"/>
        </w:rPr>
        <w:t>current</w:t>
      </w:r>
      <w:r w:rsidR="00A11FC0">
        <w:rPr>
          <w:rFonts w:cs="Arial"/>
        </w:rPr>
        <w:t xml:space="preserve"> </w:t>
      </w:r>
      <w:r w:rsidR="009F3967">
        <w:rPr>
          <w:rFonts w:cs="Arial"/>
        </w:rPr>
        <w:t>running RRC CR [</w:t>
      </w:r>
      <w:r w:rsidR="00A11FC0">
        <w:rPr>
          <w:rFonts w:cs="Arial"/>
        </w:rPr>
        <w:t>3</w:t>
      </w:r>
      <w:r w:rsidR="009F3967">
        <w:rPr>
          <w:rFonts w:cs="Arial"/>
        </w:rPr>
        <w:t xml:space="preserve">], a new threshold other than Rel-17 </w:t>
      </w:r>
      <w:proofErr w:type="spellStart"/>
      <w:r w:rsidR="009F3967" w:rsidRPr="00C334DC">
        <w:rPr>
          <w:i/>
        </w:rPr>
        <w:t>inactivePosSRS</w:t>
      </w:r>
      <w:proofErr w:type="spellEnd"/>
      <w:r w:rsidR="009F3967" w:rsidRPr="00C334DC">
        <w:rPr>
          <w:rFonts w:eastAsia="等线"/>
          <w:i/>
        </w:rPr>
        <w:t>-RSRP-</w:t>
      </w:r>
      <w:proofErr w:type="spellStart"/>
      <w:r w:rsidR="009F3967" w:rsidRPr="00C334DC">
        <w:rPr>
          <w:rFonts w:eastAsia="等线"/>
          <w:i/>
        </w:rPr>
        <w:t>ChangeThreshold</w:t>
      </w:r>
      <w:proofErr w:type="spellEnd"/>
      <w:r w:rsidR="009F3967">
        <w:rPr>
          <w:rFonts w:cs="Arial"/>
        </w:rPr>
        <w:t xml:space="preserve"> has already been added for SRS configuration with validity area. There is no FFS issue from our perspective, hence we propose to remove this EN and close the discussion on this.</w:t>
      </w:r>
    </w:p>
    <w:p w14:paraId="470A2CAF" w14:textId="535AE58F" w:rsidR="00C334DC" w:rsidRPr="00C34FA2" w:rsidRDefault="008B36A1" w:rsidP="00C334DC">
      <w:pPr>
        <w:numPr>
          <w:ilvl w:val="0"/>
          <w:numId w:val="22"/>
        </w:numPr>
        <w:rPr>
          <w:rFonts w:cs="Arial"/>
          <w:b/>
          <w:bCs/>
          <w:szCs w:val="20"/>
        </w:rPr>
      </w:pPr>
      <w:r>
        <w:rPr>
          <w:rFonts w:cs="Arial"/>
          <w:b/>
          <w:bCs/>
          <w:szCs w:val="20"/>
        </w:rPr>
        <w:t>Remove “</w:t>
      </w:r>
      <w:r w:rsidRPr="008B36A1">
        <w:rPr>
          <w:rFonts w:cs="Arial"/>
          <w:b/>
          <w:bCs/>
          <w:szCs w:val="20"/>
        </w:rPr>
        <w:t>Editor’s NOTE:</w:t>
      </w:r>
      <w:r w:rsidRPr="008B36A1">
        <w:rPr>
          <w:rFonts w:cs="Arial"/>
          <w:b/>
          <w:bCs/>
          <w:szCs w:val="20"/>
        </w:rPr>
        <w:tab/>
        <w:t>FFS the pathloss reference threshold condition for positioning SRS transmission when validity area is configured</w:t>
      </w:r>
      <w:r>
        <w:rPr>
          <w:rFonts w:cs="Arial"/>
          <w:b/>
          <w:bCs/>
          <w:szCs w:val="20"/>
        </w:rPr>
        <w:t>” from the current MAC running CR</w:t>
      </w:r>
      <w:r w:rsidR="00C334DC" w:rsidRPr="00C34FA2">
        <w:rPr>
          <w:rFonts w:cs="Arial"/>
          <w:b/>
          <w:bCs/>
          <w:szCs w:val="20"/>
        </w:rPr>
        <w:t>.</w:t>
      </w:r>
    </w:p>
    <w:p w14:paraId="729521E5" w14:textId="77777777" w:rsidR="00C334DC" w:rsidRPr="00C334DC" w:rsidRDefault="00C334DC" w:rsidP="000326A4">
      <w:pPr>
        <w:rPr>
          <w:rFonts w:cs="Arial"/>
          <w:b/>
          <w:bCs/>
          <w:szCs w:val="20"/>
        </w:rPr>
      </w:pPr>
    </w:p>
    <w:bookmarkEnd w:id="8"/>
    <w:p w14:paraId="358C3525" w14:textId="77777777" w:rsidR="00286A4B" w:rsidRPr="00C34FA2"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r w:rsidRPr="00C34FA2">
        <w:rPr>
          <w:rFonts w:eastAsia="宋体" w:cs="Arial"/>
          <w:kern w:val="0"/>
          <w:sz w:val="36"/>
          <w:szCs w:val="36"/>
          <w:lang w:val="en-GB"/>
        </w:rPr>
        <w:t>3. Conclusion</w:t>
      </w:r>
    </w:p>
    <w:p w14:paraId="2273A048" w14:textId="77777777" w:rsidR="00286A4B" w:rsidRPr="00C34FA2" w:rsidRDefault="00286A4B" w:rsidP="00286A4B">
      <w:pPr>
        <w:widowControl/>
        <w:overflowPunct w:val="0"/>
        <w:autoSpaceDE w:val="0"/>
        <w:autoSpaceDN w:val="0"/>
        <w:adjustRightInd w:val="0"/>
        <w:textAlignment w:val="baseline"/>
        <w:rPr>
          <w:rFonts w:eastAsia="宋体" w:cs="Arial"/>
          <w:kern w:val="0"/>
          <w:szCs w:val="20"/>
          <w:lang w:val="en-GB"/>
        </w:rPr>
      </w:pPr>
      <w:r w:rsidRPr="00C34FA2">
        <w:rPr>
          <w:rFonts w:eastAsia="宋体" w:cs="Arial"/>
          <w:kern w:val="0"/>
          <w:szCs w:val="20"/>
          <w:lang w:val="en-GB"/>
        </w:rPr>
        <w:t>Based on the discussion above, we give the following proposals:</w:t>
      </w:r>
    </w:p>
    <w:p w14:paraId="76A37716" w14:textId="1058B0C7" w:rsidR="00C71594" w:rsidRPr="00C71594" w:rsidRDefault="00C71594" w:rsidP="00C71594">
      <w:pPr>
        <w:rPr>
          <w:rFonts w:cs="Arial"/>
          <w:i/>
          <w:iCs/>
          <w:szCs w:val="20"/>
          <w:u w:val="single"/>
          <w:lang w:val="en-GB"/>
        </w:rPr>
      </w:pPr>
      <w:r w:rsidRPr="00C71594">
        <w:rPr>
          <w:rFonts w:cs="Arial" w:hint="eastAsia"/>
          <w:i/>
          <w:iCs/>
          <w:szCs w:val="20"/>
          <w:u w:val="single"/>
          <w:lang w:val="en-GB"/>
        </w:rPr>
        <w:t>&lt;</w:t>
      </w:r>
      <w:r w:rsidRPr="00C71594">
        <w:rPr>
          <w:rFonts w:cs="Arial"/>
          <w:i/>
          <w:iCs/>
          <w:szCs w:val="20"/>
          <w:u w:val="single"/>
          <w:lang w:val="en-GB"/>
        </w:rPr>
        <w:t>Alignment between (e)DRX and PRS configurations&gt;</w:t>
      </w:r>
    </w:p>
    <w:p w14:paraId="5EAB3111" w14:textId="74F1ADBF" w:rsidR="005B125E" w:rsidRPr="00C34FA2" w:rsidRDefault="005B125E" w:rsidP="005B125E">
      <w:pPr>
        <w:numPr>
          <w:ilvl w:val="0"/>
          <w:numId w:val="31"/>
        </w:numPr>
        <w:rPr>
          <w:rFonts w:cs="Arial"/>
          <w:b/>
          <w:bCs/>
          <w:szCs w:val="20"/>
          <w:lang w:val="en-GB"/>
        </w:rPr>
      </w:pPr>
      <w:r w:rsidRPr="00C34FA2">
        <w:rPr>
          <w:rFonts w:cs="Arial"/>
          <w:b/>
          <w:bCs/>
          <w:szCs w:val="20"/>
          <w:lang w:val="en-GB"/>
        </w:rPr>
        <w:t>Alignment of (e)DRX to fixed PRS is NOT supported.</w:t>
      </w:r>
    </w:p>
    <w:p w14:paraId="688644C5"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t>LMF-initialized on-demand PRS request procedure is NOT supported for the alignment of the PRS configuration to the fixed (e)DRX configuration, relying on UE-initiated procedures instead.</w:t>
      </w:r>
    </w:p>
    <w:p w14:paraId="69E688D5" w14:textId="77777777" w:rsidR="005B125E" w:rsidRPr="00C34FA2" w:rsidRDefault="005B125E" w:rsidP="005B125E">
      <w:pPr>
        <w:pStyle w:val="ListParagraph"/>
        <w:numPr>
          <w:ilvl w:val="0"/>
          <w:numId w:val="31"/>
        </w:numPr>
        <w:rPr>
          <w:rFonts w:eastAsiaTheme="minorEastAsia" w:cs="Arial"/>
          <w:b/>
          <w:bCs/>
          <w:lang w:val="en-GB" w:eastAsia="zh-CN"/>
        </w:rPr>
      </w:pPr>
      <w:r w:rsidRPr="00C34FA2">
        <w:rPr>
          <w:rFonts w:eastAsiaTheme="minorEastAsia" w:cs="Arial"/>
          <w:b/>
          <w:bCs/>
          <w:lang w:val="en-GB" w:eastAsia="zh-CN"/>
        </w:rPr>
        <w:t xml:space="preserve">Regarding enhancements on the current UE-initiated on-demand PRS request message for alignment of PRS to the fixed (e)DRX, RAN2 </w:t>
      </w:r>
      <w:r>
        <w:rPr>
          <w:rFonts w:eastAsiaTheme="minorEastAsia" w:cs="Arial"/>
          <w:b/>
          <w:bCs/>
          <w:lang w:val="en-GB" w:eastAsia="zh-CN"/>
        </w:rPr>
        <w:t>to discuss</w:t>
      </w:r>
      <w:r w:rsidRPr="00C34FA2">
        <w:rPr>
          <w:rFonts w:eastAsiaTheme="minorEastAsia" w:cs="Arial"/>
          <w:b/>
          <w:bCs/>
          <w:lang w:val="en-GB" w:eastAsia="zh-CN"/>
        </w:rPr>
        <w:t xml:space="preserve"> the following two ways forward:</w:t>
      </w:r>
    </w:p>
    <w:p w14:paraId="4C1C3BAE" w14:textId="77777777" w:rsidR="005B125E" w:rsidRPr="00C34FA2" w:rsidRDefault="005B125E" w:rsidP="005B125E">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Pr>
          <w:rFonts w:eastAsiaTheme="minorEastAsia" w:cs="Arial"/>
          <w:b/>
          <w:bCs/>
          <w:lang w:eastAsia="zh-CN"/>
        </w:rPr>
        <w:t xml:space="preserve">Option 1: </w:t>
      </w:r>
      <w:r w:rsidRPr="00C34FA2">
        <w:rPr>
          <w:rFonts w:eastAsiaTheme="minorEastAsia" w:cs="Arial"/>
          <w:b/>
          <w:bCs/>
          <w:lang w:eastAsia="zh-CN"/>
        </w:rPr>
        <w:t>to enhance the DL-PRS configuration itself to be included in the on-demand PRS request message</w:t>
      </w:r>
    </w:p>
    <w:p w14:paraId="722A560E" w14:textId="77777777" w:rsidR="005B125E" w:rsidRPr="00C34FA2" w:rsidRDefault="005B125E" w:rsidP="005B125E">
      <w:pPr>
        <w:pStyle w:val="ListParagraph"/>
        <w:ind w:left="1304"/>
        <w:rPr>
          <w:rFonts w:eastAsiaTheme="minorEastAsia" w:cs="Arial"/>
          <w:b/>
          <w:bCs/>
          <w:lang w:eastAsia="zh-CN"/>
        </w:rPr>
      </w:pPr>
      <w:r w:rsidRPr="00C34FA2">
        <w:rPr>
          <w:rFonts w:eastAsiaTheme="minorEastAsia" w:cs="Arial"/>
          <w:b/>
          <w:bCs/>
          <w:lang w:eastAsia="zh-CN"/>
        </w:rPr>
        <w:t>-</w:t>
      </w:r>
      <w:r w:rsidRPr="00C34FA2">
        <w:rPr>
          <w:rFonts w:eastAsiaTheme="minorEastAsia" w:cs="Arial"/>
          <w:b/>
          <w:bCs/>
          <w:lang w:eastAsia="zh-CN"/>
        </w:rPr>
        <w:tab/>
      </w:r>
      <w:r>
        <w:rPr>
          <w:rFonts w:eastAsiaTheme="minorEastAsia" w:cs="Arial"/>
          <w:b/>
          <w:bCs/>
          <w:lang w:eastAsia="zh-CN"/>
        </w:rPr>
        <w:t xml:space="preserve">Option 2: </w:t>
      </w:r>
      <w:r w:rsidRPr="00C34FA2">
        <w:rPr>
          <w:rFonts w:eastAsiaTheme="minorEastAsia" w:cs="Arial"/>
          <w:b/>
          <w:bCs/>
          <w:lang w:eastAsia="zh-CN"/>
        </w:rPr>
        <w:t>to include the LPHAP indication and UE-related (e)DRX information in the on-demand PRS request message</w:t>
      </w:r>
    </w:p>
    <w:p w14:paraId="5D343ABD" w14:textId="77777777" w:rsidR="005B125E" w:rsidRPr="00C34FA2" w:rsidRDefault="005B125E" w:rsidP="005B125E">
      <w:pPr>
        <w:numPr>
          <w:ilvl w:val="0"/>
          <w:numId w:val="31"/>
        </w:numPr>
        <w:rPr>
          <w:rFonts w:cs="Arial"/>
          <w:b/>
          <w:bCs/>
          <w:szCs w:val="20"/>
          <w:lang w:val="en-GB"/>
        </w:rPr>
      </w:pPr>
      <w:r w:rsidRPr="00C34FA2">
        <w:rPr>
          <w:rFonts w:cs="Arial"/>
          <w:b/>
          <w:bCs/>
          <w:szCs w:val="20"/>
          <w:lang w:val="en-GB"/>
        </w:rPr>
        <w:lastRenderedPageBreak/>
        <w:t xml:space="preserve">RAN2 to agree to </w:t>
      </w:r>
      <w:r w:rsidRPr="00C34FA2">
        <w:rPr>
          <w:rFonts w:cs="Arial"/>
          <w:b/>
          <w:bCs/>
        </w:rPr>
        <w:t>include the LPHAP indication and UE-related (e)DRX information in the on-demand PRS request message.</w:t>
      </w:r>
    </w:p>
    <w:p w14:paraId="1A6F7580" w14:textId="40959A25" w:rsidR="00C71594" w:rsidRPr="00C71594" w:rsidRDefault="00C71594" w:rsidP="00C71594">
      <w:pPr>
        <w:rPr>
          <w:rFonts w:cs="Arial"/>
          <w:i/>
          <w:iCs/>
          <w:szCs w:val="20"/>
          <w:u w:val="single"/>
          <w:lang w:val="en-GB"/>
        </w:rPr>
      </w:pPr>
      <w:r w:rsidRPr="00C71594">
        <w:rPr>
          <w:rFonts w:cs="Arial"/>
          <w:i/>
          <w:iCs/>
          <w:szCs w:val="20"/>
          <w:u w:val="single"/>
          <w:lang w:val="en-GB"/>
        </w:rPr>
        <w:t>&lt;Release of SRS (pre)configuration&gt;</w:t>
      </w:r>
    </w:p>
    <w:p w14:paraId="38A8CEBA" w14:textId="3843C1D2" w:rsidR="00DB1493" w:rsidRPr="00755154" w:rsidRDefault="00DB1493" w:rsidP="00DB1493">
      <w:pPr>
        <w:numPr>
          <w:ilvl w:val="0"/>
          <w:numId w:val="31"/>
        </w:numPr>
        <w:rPr>
          <w:rFonts w:cs="Arial"/>
          <w:b/>
          <w:bCs/>
          <w:szCs w:val="20"/>
          <w:lang w:val="en-GB"/>
        </w:rPr>
      </w:pPr>
      <w:r w:rsidRPr="00C34FA2">
        <w:rPr>
          <w:rFonts w:cs="Arial"/>
          <w:b/>
          <w:bCs/>
          <w:szCs w:val="20"/>
        </w:rPr>
        <w:t xml:space="preserve">UE releases the SRS (pre)configuration upon the reception of </w:t>
      </w:r>
      <w:proofErr w:type="spellStart"/>
      <w:r w:rsidRPr="00C34FA2">
        <w:rPr>
          <w:rFonts w:eastAsia="宋体" w:cs="Arial"/>
          <w:b/>
          <w:bCs/>
          <w:i/>
          <w:iCs/>
          <w:szCs w:val="20"/>
          <w:lang w:eastAsia="ja-JP"/>
        </w:rPr>
        <w:t>RRCSetup</w:t>
      </w:r>
      <w:proofErr w:type="spellEnd"/>
      <w:r w:rsidRPr="00C34FA2">
        <w:rPr>
          <w:rFonts w:eastAsia="宋体" w:cs="Arial"/>
          <w:b/>
          <w:bCs/>
          <w:i/>
          <w:iCs/>
          <w:szCs w:val="20"/>
          <w:lang w:eastAsia="ja-JP"/>
        </w:rPr>
        <w:t>/</w:t>
      </w:r>
      <w:proofErr w:type="spellStart"/>
      <w:r w:rsidRPr="00C34FA2">
        <w:rPr>
          <w:rFonts w:eastAsia="宋体" w:cs="Arial"/>
          <w:b/>
          <w:bCs/>
          <w:i/>
          <w:iCs/>
          <w:szCs w:val="20"/>
          <w:lang w:eastAsia="ja-JP"/>
        </w:rPr>
        <w:t>RRCResume</w:t>
      </w:r>
      <w:proofErr w:type="spellEnd"/>
      <w:r w:rsidRPr="00C34FA2">
        <w:rPr>
          <w:rFonts w:eastAsia="宋体" w:cs="Arial"/>
          <w:b/>
          <w:bCs/>
          <w:i/>
          <w:iCs/>
          <w:szCs w:val="20"/>
          <w:lang w:eastAsia="ja-JP"/>
        </w:rPr>
        <w:t>/</w:t>
      </w:r>
      <w:r>
        <w:rPr>
          <w:rFonts w:eastAsia="宋体" w:cs="Arial"/>
          <w:b/>
          <w:bCs/>
          <w:i/>
          <w:iCs/>
          <w:szCs w:val="20"/>
          <w:lang w:eastAsia="ja-JP"/>
        </w:rPr>
        <w:t xml:space="preserve"> </w:t>
      </w:r>
      <w:proofErr w:type="spellStart"/>
      <w:r w:rsidRPr="00C34FA2">
        <w:rPr>
          <w:rFonts w:eastAsia="宋体" w:cs="Arial"/>
          <w:b/>
          <w:bCs/>
          <w:i/>
          <w:iCs/>
          <w:szCs w:val="20"/>
          <w:lang w:eastAsia="ja-JP"/>
        </w:rPr>
        <w:t>RRCRelease</w:t>
      </w:r>
      <w:proofErr w:type="spellEnd"/>
      <w:r w:rsidRPr="00C34FA2">
        <w:rPr>
          <w:rFonts w:cs="Arial"/>
          <w:b/>
          <w:bCs/>
          <w:szCs w:val="20"/>
        </w:rPr>
        <w:t xml:space="preserve"> without </w:t>
      </w:r>
      <w:proofErr w:type="spellStart"/>
      <w:r w:rsidRPr="00C34FA2">
        <w:rPr>
          <w:rFonts w:eastAsia="宋体" w:cs="Arial"/>
          <w:b/>
          <w:bCs/>
          <w:i/>
          <w:iCs/>
          <w:szCs w:val="20"/>
          <w:lang w:eastAsia="ja-JP"/>
        </w:rPr>
        <w:t>suspendConfig</w:t>
      </w:r>
      <w:proofErr w:type="spellEnd"/>
      <w:r w:rsidRPr="00C34FA2">
        <w:rPr>
          <w:rFonts w:cs="Arial"/>
          <w:b/>
          <w:bCs/>
          <w:szCs w:val="20"/>
        </w:rPr>
        <w:t>.</w:t>
      </w:r>
      <w:r>
        <w:rPr>
          <w:rFonts w:cs="Arial"/>
          <w:b/>
          <w:bCs/>
          <w:szCs w:val="20"/>
        </w:rPr>
        <w:t xml:space="preserve"> No stage-3 impact is foreseen.</w:t>
      </w:r>
    </w:p>
    <w:p w14:paraId="21CCADB7" w14:textId="77777777" w:rsidR="00DB1493" w:rsidRPr="00C34FA2" w:rsidRDefault="00DB1493" w:rsidP="00DB1493">
      <w:pPr>
        <w:numPr>
          <w:ilvl w:val="0"/>
          <w:numId w:val="31"/>
        </w:numPr>
        <w:rPr>
          <w:rFonts w:cs="Arial"/>
          <w:b/>
          <w:bCs/>
          <w:szCs w:val="20"/>
          <w:lang w:val="en-GB"/>
        </w:rPr>
      </w:pPr>
      <w:r w:rsidRPr="00C34FA2">
        <w:rPr>
          <w:rFonts w:cs="Arial"/>
          <w:b/>
          <w:bCs/>
          <w:szCs w:val="20"/>
        </w:rPr>
        <w:t xml:space="preserve">UE releases the SRS (pre)configuration when the area-specific TA timer </w:t>
      </w:r>
      <w:r>
        <w:rPr>
          <w:rFonts w:cs="Arial"/>
          <w:b/>
          <w:bCs/>
          <w:szCs w:val="20"/>
        </w:rPr>
        <w:t>expires</w:t>
      </w:r>
      <w:r w:rsidRPr="00C34FA2">
        <w:rPr>
          <w:rFonts w:cs="Arial"/>
          <w:b/>
          <w:bCs/>
          <w:szCs w:val="20"/>
        </w:rPr>
        <w:t>.</w:t>
      </w:r>
    </w:p>
    <w:p w14:paraId="4430F848" w14:textId="77777777" w:rsidR="00DB1493" w:rsidRPr="00C34FA2" w:rsidRDefault="00DB1493" w:rsidP="00DB1493">
      <w:pPr>
        <w:numPr>
          <w:ilvl w:val="0"/>
          <w:numId w:val="31"/>
        </w:numPr>
        <w:rPr>
          <w:rFonts w:cs="Arial"/>
          <w:b/>
          <w:bCs/>
          <w:szCs w:val="20"/>
          <w:lang w:val="en-GB"/>
        </w:rPr>
      </w:pPr>
      <w:r w:rsidRPr="00C34FA2">
        <w:rPr>
          <w:rFonts w:cs="Arial"/>
          <w:b/>
          <w:bCs/>
          <w:szCs w:val="20"/>
        </w:rPr>
        <w:t>UE releases the SRS (pre)configuration when UE reselects to a cell out of the SRS validity area.</w:t>
      </w:r>
    </w:p>
    <w:p w14:paraId="0FE18C96" w14:textId="3770F369" w:rsidR="00C71594" w:rsidRPr="00C71594" w:rsidRDefault="00C71594" w:rsidP="00C71594">
      <w:pPr>
        <w:rPr>
          <w:rFonts w:cs="Arial"/>
          <w:i/>
          <w:iCs/>
          <w:szCs w:val="20"/>
          <w:u w:val="single"/>
          <w:lang w:val="en-GB"/>
        </w:rPr>
      </w:pPr>
      <w:r w:rsidRPr="00C71594">
        <w:rPr>
          <w:rFonts w:cs="Arial"/>
          <w:i/>
          <w:iCs/>
          <w:szCs w:val="20"/>
          <w:u w:val="single"/>
          <w:lang w:val="en-GB"/>
        </w:rPr>
        <w:t>&lt;Pre-configured SRS and UE-specific SRS with validity area&gt;</w:t>
      </w:r>
    </w:p>
    <w:p w14:paraId="227E898F" w14:textId="537A24C5" w:rsidR="005B125E" w:rsidRPr="008957E2" w:rsidRDefault="005B125E" w:rsidP="005B125E">
      <w:pPr>
        <w:numPr>
          <w:ilvl w:val="0"/>
          <w:numId w:val="31"/>
        </w:numPr>
        <w:rPr>
          <w:rFonts w:cs="Arial"/>
          <w:b/>
          <w:bCs/>
          <w:szCs w:val="20"/>
          <w:lang w:val="en-GB"/>
        </w:rPr>
      </w:pPr>
      <w:r w:rsidRPr="00C34FA2">
        <w:rPr>
          <w:rFonts w:cs="Arial"/>
          <w:b/>
          <w:bCs/>
          <w:szCs w:val="20"/>
        </w:rPr>
        <w:t>RAN2 to confirm WA as “A new resume cause is introduced for both SRS configuration request and the activation indication of the pre-configured SRS”.</w:t>
      </w:r>
    </w:p>
    <w:p w14:paraId="4885B085" w14:textId="77777777" w:rsidR="005B125E" w:rsidRPr="00C34FA2" w:rsidRDefault="005B125E" w:rsidP="005B125E">
      <w:pPr>
        <w:numPr>
          <w:ilvl w:val="0"/>
          <w:numId w:val="31"/>
        </w:numPr>
        <w:rPr>
          <w:rFonts w:cs="Arial"/>
          <w:b/>
          <w:bCs/>
          <w:szCs w:val="20"/>
          <w:lang w:val="en-GB"/>
        </w:rPr>
      </w:pPr>
      <w:r w:rsidRPr="00C34FA2">
        <w:rPr>
          <w:rFonts w:cs="Arial"/>
          <w:b/>
          <w:bCs/>
          <w:szCs w:val="20"/>
        </w:rPr>
        <w:t xml:space="preserve">It </w:t>
      </w:r>
      <w:r>
        <w:rPr>
          <w:rFonts w:cs="Arial"/>
          <w:b/>
          <w:bCs/>
          <w:szCs w:val="20"/>
        </w:rPr>
        <w:t xml:space="preserve">is </w:t>
      </w:r>
      <w:r w:rsidRPr="00C34FA2">
        <w:rPr>
          <w:rFonts w:cs="Arial"/>
          <w:b/>
          <w:bCs/>
          <w:szCs w:val="20"/>
        </w:rPr>
        <w:t xml:space="preserve">up to NW implementation to </w:t>
      </w:r>
      <w:r>
        <w:rPr>
          <w:rFonts w:cs="Arial"/>
          <w:b/>
          <w:bCs/>
          <w:szCs w:val="20"/>
        </w:rPr>
        <w:t>distinguish</w:t>
      </w:r>
      <w:r w:rsidRPr="00C34FA2">
        <w:rPr>
          <w:rFonts w:cs="Arial"/>
          <w:b/>
          <w:bCs/>
          <w:szCs w:val="20"/>
        </w:rPr>
        <w:t xml:space="preserve"> between SRS configuration request and the activation indication of the pre-configured SRS.</w:t>
      </w:r>
    </w:p>
    <w:p w14:paraId="2F662D39" w14:textId="77777777" w:rsidR="00DB1493" w:rsidRPr="00C34FA2" w:rsidRDefault="00DB1493" w:rsidP="00DB1493">
      <w:pPr>
        <w:numPr>
          <w:ilvl w:val="0"/>
          <w:numId w:val="31"/>
        </w:numPr>
        <w:rPr>
          <w:rFonts w:cs="Arial"/>
          <w:b/>
          <w:bCs/>
          <w:szCs w:val="20"/>
          <w:lang w:val="en-GB"/>
        </w:rPr>
      </w:pPr>
      <w:r>
        <w:rPr>
          <w:rFonts w:cs="Arial"/>
          <w:b/>
          <w:bCs/>
          <w:szCs w:val="20"/>
        </w:rPr>
        <w:t>A cell only belongs to one validity area.</w:t>
      </w:r>
    </w:p>
    <w:p w14:paraId="59CAEBF0" w14:textId="77777777" w:rsidR="005B125E" w:rsidRPr="00C34FA2" w:rsidRDefault="005B125E" w:rsidP="005B125E">
      <w:pPr>
        <w:numPr>
          <w:ilvl w:val="0"/>
          <w:numId w:val="31"/>
        </w:numPr>
        <w:rPr>
          <w:rFonts w:cs="Arial"/>
          <w:b/>
          <w:bCs/>
          <w:szCs w:val="20"/>
          <w:lang w:val="en-GB"/>
        </w:rPr>
      </w:pPr>
      <w:r w:rsidRPr="00C34FA2">
        <w:rPr>
          <w:rFonts w:cs="Arial"/>
          <w:b/>
          <w:bCs/>
          <w:szCs w:val="20"/>
        </w:rPr>
        <w:t>Only periodic SRS is supported for pre-configured SRS.</w:t>
      </w:r>
    </w:p>
    <w:p w14:paraId="1CBFB59F" w14:textId="77777777" w:rsidR="005B125E" w:rsidRPr="00C34FA2" w:rsidRDefault="005B125E" w:rsidP="005B125E">
      <w:pPr>
        <w:numPr>
          <w:ilvl w:val="0"/>
          <w:numId w:val="31"/>
        </w:numPr>
        <w:rPr>
          <w:rFonts w:cs="Arial"/>
          <w:b/>
          <w:bCs/>
          <w:szCs w:val="20"/>
        </w:rPr>
      </w:pPr>
      <w:r w:rsidRPr="00C34FA2">
        <w:rPr>
          <w:rFonts w:cs="Arial"/>
          <w:b/>
          <w:bCs/>
          <w:szCs w:val="20"/>
        </w:rPr>
        <w:t xml:space="preserve">RAN2 </w:t>
      </w:r>
      <w:r>
        <w:rPr>
          <w:rFonts w:cs="Arial"/>
          <w:b/>
          <w:bCs/>
          <w:szCs w:val="20"/>
        </w:rPr>
        <w:t xml:space="preserve">sticks </w:t>
      </w:r>
      <w:r w:rsidRPr="00C34FA2">
        <w:rPr>
          <w:rFonts w:cs="Arial"/>
          <w:b/>
          <w:bCs/>
          <w:szCs w:val="20"/>
        </w:rPr>
        <w:t>to us</w:t>
      </w:r>
      <w:r>
        <w:rPr>
          <w:rFonts w:cs="Arial"/>
          <w:b/>
          <w:bCs/>
          <w:szCs w:val="20"/>
        </w:rPr>
        <w:t>ing</w:t>
      </w:r>
      <w:r w:rsidRPr="00C34FA2">
        <w:rPr>
          <w:rFonts w:cs="Arial"/>
          <w:b/>
          <w:bCs/>
          <w:szCs w:val="20"/>
        </w:rPr>
        <w:t xml:space="preserve"> a list of CGIs to define the validity area, and repl</w:t>
      </w:r>
      <w:r>
        <w:rPr>
          <w:rFonts w:cs="Arial"/>
          <w:b/>
          <w:bCs/>
          <w:szCs w:val="20"/>
        </w:rPr>
        <w:t>ies</w:t>
      </w:r>
      <w:r w:rsidRPr="00C34FA2">
        <w:rPr>
          <w:rFonts w:cs="Arial"/>
          <w:b/>
          <w:bCs/>
          <w:szCs w:val="20"/>
        </w:rPr>
        <w:t xml:space="preserve"> LS to </w:t>
      </w:r>
      <w:r>
        <w:rPr>
          <w:rFonts w:cs="Arial"/>
          <w:b/>
          <w:bCs/>
          <w:szCs w:val="20"/>
        </w:rPr>
        <w:t xml:space="preserve">inform </w:t>
      </w:r>
      <w:r w:rsidRPr="00C34FA2">
        <w:rPr>
          <w:rFonts w:cs="Arial"/>
          <w:b/>
          <w:bCs/>
          <w:szCs w:val="20"/>
        </w:rPr>
        <w:t>RAN1.</w:t>
      </w:r>
    </w:p>
    <w:p w14:paraId="77557CFA" w14:textId="6938F331" w:rsidR="00C71594" w:rsidRPr="00C71594" w:rsidRDefault="00C71594" w:rsidP="00C71594">
      <w:pPr>
        <w:rPr>
          <w:rFonts w:cs="Arial"/>
          <w:i/>
          <w:iCs/>
          <w:szCs w:val="20"/>
          <w:u w:val="single"/>
          <w:lang w:val="en-GB"/>
        </w:rPr>
      </w:pPr>
      <w:r w:rsidRPr="00C71594">
        <w:rPr>
          <w:rFonts w:cs="Arial"/>
          <w:i/>
          <w:iCs/>
          <w:szCs w:val="20"/>
          <w:u w:val="single"/>
          <w:lang w:val="en-GB"/>
        </w:rPr>
        <w:t>&lt;MAC open issues on time alignment&gt;</w:t>
      </w:r>
    </w:p>
    <w:p w14:paraId="10C327A3" w14:textId="2A541925" w:rsidR="00A27307" w:rsidRPr="00C334DC" w:rsidRDefault="00A27307" w:rsidP="00A27307">
      <w:pPr>
        <w:numPr>
          <w:ilvl w:val="0"/>
          <w:numId w:val="31"/>
        </w:numPr>
        <w:rPr>
          <w:rFonts w:cs="Arial"/>
          <w:b/>
          <w:bCs/>
          <w:szCs w:val="20"/>
        </w:rPr>
      </w:pPr>
      <w:r>
        <w:rPr>
          <w:rFonts w:cs="Arial" w:hint="eastAsia"/>
          <w:b/>
          <w:bCs/>
          <w:szCs w:val="20"/>
        </w:rPr>
        <w:t>The</w:t>
      </w:r>
      <w:r>
        <w:rPr>
          <w:rFonts w:cs="Arial"/>
          <w:b/>
          <w:bCs/>
          <w:szCs w:val="20"/>
        </w:rPr>
        <w:t xml:space="preserve"> area-specific TA timer</w:t>
      </w:r>
      <w:r w:rsidRPr="00C334DC">
        <w:rPr>
          <w:rFonts w:cs="Arial"/>
          <w:b/>
          <w:bCs/>
          <w:szCs w:val="20"/>
        </w:rPr>
        <w:t xml:space="preserve"> is </w:t>
      </w:r>
      <w:r>
        <w:rPr>
          <w:rFonts w:cs="Arial"/>
          <w:b/>
          <w:bCs/>
          <w:szCs w:val="20"/>
        </w:rPr>
        <w:t xml:space="preserve">NOT </w:t>
      </w:r>
      <w:r w:rsidRPr="00C334DC">
        <w:rPr>
          <w:rFonts w:cs="Arial"/>
          <w:b/>
          <w:bCs/>
          <w:szCs w:val="20"/>
        </w:rPr>
        <w:t>restarted when the UE autonomously adjust</w:t>
      </w:r>
      <w:r>
        <w:rPr>
          <w:rFonts w:cs="Arial"/>
          <w:b/>
          <w:bCs/>
          <w:szCs w:val="20"/>
        </w:rPr>
        <w:t>s</w:t>
      </w:r>
      <w:r w:rsidRPr="00C334DC">
        <w:rPr>
          <w:rFonts w:cs="Arial"/>
          <w:b/>
          <w:bCs/>
          <w:szCs w:val="20"/>
        </w:rPr>
        <w:t xml:space="preserve"> the TA when cell reselection happens.</w:t>
      </w:r>
    </w:p>
    <w:p w14:paraId="53A191DB" w14:textId="77777777" w:rsidR="00A27307" w:rsidRPr="00C34FA2" w:rsidRDefault="00A27307" w:rsidP="00A27307">
      <w:pPr>
        <w:numPr>
          <w:ilvl w:val="0"/>
          <w:numId w:val="31"/>
        </w:numPr>
        <w:rPr>
          <w:rFonts w:cs="Arial"/>
          <w:b/>
          <w:bCs/>
          <w:szCs w:val="20"/>
        </w:rPr>
      </w:pPr>
      <w:r>
        <w:rPr>
          <w:rFonts w:cs="Arial"/>
          <w:b/>
          <w:bCs/>
          <w:szCs w:val="20"/>
        </w:rPr>
        <w:t>Remove “</w:t>
      </w:r>
      <w:r w:rsidRPr="008B36A1">
        <w:rPr>
          <w:rFonts w:cs="Arial"/>
          <w:b/>
          <w:bCs/>
          <w:szCs w:val="20"/>
        </w:rPr>
        <w:t>Editor’s NOTE:</w:t>
      </w:r>
      <w:r w:rsidRPr="008B36A1">
        <w:rPr>
          <w:rFonts w:cs="Arial"/>
          <w:b/>
          <w:bCs/>
          <w:szCs w:val="20"/>
        </w:rPr>
        <w:tab/>
        <w:t>FFS the pathloss reference threshold condition for positioning SRS transmission when validity area is configured</w:t>
      </w:r>
      <w:r>
        <w:rPr>
          <w:rFonts w:cs="Arial"/>
          <w:b/>
          <w:bCs/>
          <w:szCs w:val="20"/>
        </w:rPr>
        <w:t>” from the current MAC running CR</w:t>
      </w:r>
      <w:r w:rsidRPr="00C34FA2">
        <w:rPr>
          <w:rFonts w:cs="Arial"/>
          <w:b/>
          <w:bCs/>
          <w:szCs w:val="20"/>
        </w:rPr>
        <w:t>.</w:t>
      </w:r>
    </w:p>
    <w:p w14:paraId="28F3D9F1" w14:textId="7D4F028A" w:rsidR="00286A4B" w:rsidRPr="00C34FA2" w:rsidRDefault="00286A4B" w:rsidP="00286A4B">
      <w:pPr>
        <w:keepNext/>
        <w:keepLines/>
        <w:widowControl/>
        <w:pBdr>
          <w:top w:val="single" w:sz="12" w:space="3" w:color="auto"/>
        </w:pBdr>
        <w:overflowPunct w:val="0"/>
        <w:autoSpaceDE w:val="0"/>
        <w:autoSpaceDN w:val="0"/>
        <w:adjustRightInd w:val="0"/>
        <w:spacing w:before="240" w:after="180"/>
        <w:jc w:val="left"/>
        <w:textAlignment w:val="baseline"/>
        <w:outlineLvl w:val="0"/>
        <w:rPr>
          <w:rFonts w:eastAsia="宋体" w:cs="Arial"/>
          <w:kern w:val="0"/>
          <w:sz w:val="36"/>
          <w:szCs w:val="36"/>
          <w:lang w:val="en-GB"/>
        </w:rPr>
      </w:pPr>
      <w:bookmarkStart w:id="16" w:name="_In-sequence_SDU_delivery"/>
      <w:bookmarkStart w:id="17" w:name="_Ref189809556"/>
      <w:bookmarkStart w:id="18" w:name="_Ref174151459"/>
      <w:bookmarkStart w:id="19" w:name="_Ref450865335"/>
      <w:bookmarkEnd w:id="16"/>
      <w:r w:rsidRPr="00C34FA2">
        <w:rPr>
          <w:rFonts w:eastAsia="宋体" w:cs="Arial"/>
          <w:kern w:val="0"/>
          <w:sz w:val="36"/>
          <w:szCs w:val="36"/>
          <w:lang w:val="en-GB"/>
        </w:rPr>
        <w:t>4. Reference</w:t>
      </w:r>
      <w:bookmarkEnd w:id="17"/>
      <w:bookmarkEnd w:id="18"/>
      <w:bookmarkEnd w:id="19"/>
    </w:p>
    <w:p w14:paraId="17E82D53" w14:textId="523B3DA7" w:rsidR="00E42E1B" w:rsidRDefault="00E42E1B"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sidR="00A11FC0">
        <w:rPr>
          <w:rFonts w:eastAsia="宋体" w:cs="Arial"/>
          <w:kern w:val="0"/>
          <w:szCs w:val="20"/>
          <w:lang w:val="en-GB"/>
        </w:rPr>
        <w:t>1</w:t>
      </w:r>
      <w:r>
        <w:rPr>
          <w:rFonts w:eastAsia="宋体" w:cs="Arial"/>
          <w:kern w:val="0"/>
          <w:szCs w:val="20"/>
          <w:lang w:val="en-GB"/>
        </w:rPr>
        <w:t xml:space="preserve">] </w:t>
      </w:r>
      <w:r w:rsidRPr="00E42E1B">
        <w:rPr>
          <w:rFonts w:eastAsia="宋体" w:cs="Arial"/>
          <w:kern w:val="0"/>
          <w:szCs w:val="20"/>
          <w:lang w:val="en-GB"/>
        </w:rPr>
        <w:t>R2-2309409</w:t>
      </w:r>
      <w:r>
        <w:rPr>
          <w:rFonts w:eastAsia="宋体" w:cs="Arial"/>
          <w:kern w:val="0"/>
          <w:szCs w:val="20"/>
          <w:lang w:val="en-GB"/>
        </w:rPr>
        <w:t xml:space="preserve">, </w:t>
      </w:r>
      <w:r w:rsidRPr="00E42E1B">
        <w:rPr>
          <w:rFonts w:eastAsia="宋体" w:cs="Arial"/>
          <w:kern w:val="0"/>
          <w:szCs w:val="20"/>
          <w:lang w:val="en-GB"/>
        </w:rPr>
        <w:t>Reply LS on LPHAP (R1-2308349; contact: Huawei)</w:t>
      </w:r>
      <w:r>
        <w:rPr>
          <w:rFonts w:eastAsia="宋体" w:cs="Arial"/>
          <w:kern w:val="0"/>
          <w:szCs w:val="20"/>
          <w:lang w:val="en-GB"/>
        </w:rPr>
        <w:t>, RAN1</w:t>
      </w:r>
    </w:p>
    <w:p w14:paraId="5AE19A17" w14:textId="68E44DD4" w:rsidR="00147E9E" w:rsidRDefault="00147E9E"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sidR="00A11FC0">
        <w:rPr>
          <w:rFonts w:eastAsia="宋体" w:cs="Arial"/>
          <w:kern w:val="0"/>
          <w:szCs w:val="20"/>
          <w:lang w:val="en-GB"/>
        </w:rPr>
        <w:t>2</w:t>
      </w:r>
      <w:r>
        <w:rPr>
          <w:rFonts w:eastAsia="宋体" w:cs="Arial"/>
          <w:kern w:val="0"/>
          <w:szCs w:val="20"/>
          <w:lang w:val="en-GB"/>
        </w:rPr>
        <w:t xml:space="preserve">] </w:t>
      </w:r>
      <w:r w:rsidRPr="00147E9E">
        <w:rPr>
          <w:rFonts w:eastAsia="宋体" w:cs="Arial"/>
          <w:kern w:val="0"/>
          <w:szCs w:val="20"/>
          <w:lang w:val="en-GB"/>
        </w:rPr>
        <w:t>R2-2308812</w:t>
      </w:r>
      <w:r>
        <w:rPr>
          <w:rFonts w:eastAsia="宋体" w:cs="Arial"/>
          <w:kern w:val="0"/>
          <w:szCs w:val="20"/>
          <w:lang w:val="en-GB"/>
        </w:rPr>
        <w:t xml:space="preserve">, </w:t>
      </w:r>
      <w:r w:rsidRPr="00147E9E">
        <w:rPr>
          <w:rFonts w:eastAsia="宋体" w:cs="Arial"/>
          <w:kern w:val="0"/>
          <w:szCs w:val="20"/>
          <w:lang w:val="en-GB"/>
        </w:rPr>
        <w:t>Report of [Post122][</w:t>
      </w:r>
      <w:proofErr w:type="gramStart"/>
      <w:r w:rsidRPr="00147E9E">
        <w:rPr>
          <w:rFonts w:eastAsia="宋体" w:cs="Arial"/>
          <w:kern w:val="0"/>
          <w:szCs w:val="20"/>
          <w:lang w:val="en-GB"/>
        </w:rPr>
        <w:t>401][</w:t>
      </w:r>
      <w:proofErr w:type="gramEnd"/>
      <w:r w:rsidRPr="00147E9E">
        <w:rPr>
          <w:rFonts w:eastAsia="宋体" w:cs="Arial"/>
          <w:kern w:val="0"/>
          <w:szCs w:val="20"/>
          <w:lang w:val="en-GB"/>
        </w:rPr>
        <w:t>POS] SRS configuration and activation in LPHAP (CATT)</w:t>
      </w:r>
      <w:r>
        <w:rPr>
          <w:rFonts w:eastAsia="宋体" w:cs="Arial"/>
          <w:kern w:val="0"/>
          <w:szCs w:val="20"/>
          <w:lang w:val="en-GB"/>
        </w:rPr>
        <w:t xml:space="preserve">, </w:t>
      </w:r>
      <w:r w:rsidRPr="00147E9E">
        <w:rPr>
          <w:rFonts w:eastAsia="宋体" w:cs="Arial"/>
          <w:kern w:val="0"/>
          <w:szCs w:val="20"/>
          <w:lang w:val="en-GB"/>
        </w:rPr>
        <w:t>CATT</w:t>
      </w:r>
    </w:p>
    <w:p w14:paraId="54E0F47C" w14:textId="6747F211" w:rsidR="00DC043E" w:rsidRPr="00C34FA2" w:rsidRDefault="00DC043E" w:rsidP="00286A4B">
      <w:pPr>
        <w:widowControl/>
        <w:overflowPunct w:val="0"/>
        <w:autoSpaceDE w:val="0"/>
        <w:autoSpaceDN w:val="0"/>
        <w:adjustRightInd w:val="0"/>
        <w:textAlignment w:val="baseline"/>
        <w:rPr>
          <w:rFonts w:eastAsia="宋体" w:cs="Arial"/>
          <w:kern w:val="0"/>
          <w:szCs w:val="20"/>
          <w:lang w:val="en-GB"/>
        </w:rPr>
      </w:pPr>
      <w:r>
        <w:rPr>
          <w:rFonts w:eastAsia="宋体" w:cs="Arial" w:hint="eastAsia"/>
          <w:kern w:val="0"/>
          <w:szCs w:val="20"/>
          <w:lang w:val="en-GB"/>
        </w:rPr>
        <w:t>[</w:t>
      </w:r>
      <w:r w:rsidR="00A11FC0">
        <w:rPr>
          <w:rFonts w:eastAsia="宋体" w:cs="Arial"/>
          <w:kern w:val="0"/>
          <w:szCs w:val="20"/>
          <w:lang w:val="en-GB"/>
        </w:rPr>
        <w:t>3</w:t>
      </w:r>
      <w:r>
        <w:rPr>
          <w:rFonts w:eastAsia="宋体" w:cs="Arial"/>
          <w:kern w:val="0"/>
          <w:szCs w:val="20"/>
          <w:lang w:val="en-GB"/>
        </w:rPr>
        <w:t>]</w:t>
      </w:r>
      <w:r w:rsidR="00A11FC0" w:rsidRPr="00A11FC0">
        <w:t xml:space="preserve"> </w:t>
      </w:r>
      <w:r w:rsidR="00A11FC0" w:rsidRPr="00A11FC0">
        <w:rPr>
          <w:rFonts w:eastAsia="宋体" w:cs="Arial"/>
          <w:kern w:val="0"/>
          <w:szCs w:val="20"/>
          <w:lang w:val="en-GB"/>
        </w:rPr>
        <w:t>R2-2311552</w:t>
      </w:r>
      <w:r>
        <w:rPr>
          <w:rFonts w:eastAsia="宋体" w:cs="Arial"/>
          <w:kern w:val="0"/>
          <w:szCs w:val="20"/>
          <w:lang w:val="en-GB"/>
        </w:rPr>
        <w:t xml:space="preserve">, </w:t>
      </w:r>
      <w:r w:rsidR="00A11FC0" w:rsidRPr="00A11FC0">
        <w:rPr>
          <w:rFonts w:eastAsia="宋体" w:cs="Arial"/>
          <w:kern w:val="0"/>
          <w:szCs w:val="20"/>
          <w:lang w:val="en-GB"/>
        </w:rPr>
        <w:t>Running CR for Positioning</w:t>
      </w:r>
      <w:r>
        <w:rPr>
          <w:rFonts w:eastAsia="宋体" w:cs="Arial"/>
          <w:kern w:val="0"/>
          <w:szCs w:val="20"/>
          <w:lang w:val="en-GB"/>
        </w:rPr>
        <w:t xml:space="preserve">, </w:t>
      </w:r>
      <w:r w:rsidRPr="00DC043E">
        <w:rPr>
          <w:rFonts w:eastAsia="宋体" w:cs="Arial"/>
          <w:kern w:val="0"/>
          <w:szCs w:val="20"/>
          <w:lang w:val="en-GB"/>
        </w:rPr>
        <w:t>Ericsson</w:t>
      </w:r>
    </w:p>
    <w:sectPr w:rsidR="00DC043E" w:rsidRPr="00C34FA2" w:rsidSect="003F41DE">
      <w:headerReference w:type="even" r:id="rId11"/>
      <w:headerReference w:type="default" r:id="rId12"/>
      <w:footerReference w:type="even" r:id="rId13"/>
      <w:footerReference w:type="default" r:id="rId14"/>
      <w:headerReference w:type="first" r:id="rId15"/>
      <w:footerReference w:type="first" r:id="rId16"/>
      <w:pgSz w:w="11906" w:h="16838"/>
      <w:pgMar w:top="1440" w:right="1276" w:bottom="1440" w:left="851" w:header="851" w:footer="992"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49C96" w14:textId="77777777" w:rsidR="00A23B7F" w:rsidRDefault="00A23B7F">
      <w:pPr>
        <w:spacing w:after="0"/>
      </w:pPr>
      <w:r>
        <w:separator/>
      </w:r>
    </w:p>
  </w:endnote>
  <w:endnote w:type="continuationSeparator" w:id="0">
    <w:p w14:paraId="50F75ED8" w14:textId="77777777" w:rsidR="00A23B7F" w:rsidRDefault="00A23B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28880" w14:textId="77777777" w:rsidR="00280311" w:rsidRDefault="00280311">
    <w:pPr>
      <w:pStyle w:val="Footer"/>
      <w:framePr w:wrap="around" w:vAnchor="text" w:hAnchor="margin" w:xAlign="right" w:y="1"/>
      <w:spacing w:before="120"/>
      <w:rPr>
        <w:rStyle w:val="PageNumber"/>
      </w:rPr>
    </w:pPr>
    <w:r>
      <w:rPr>
        <w:rStyle w:val="PageNumber"/>
      </w:rPr>
      <w:fldChar w:fldCharType="begin"/>
    </w:r>
    <w:r>
      <w:rPr>
        <w:rStyle w:val="PageNumber"/>
      </w:rPr>
      <w:instrText xml:space="preserve">PAGE  </w:instrText>
    </w:r>
    <w:r>
      <w:rPr>
        <w:rStyle w:val="PageNumber"/>
      </w:rPr>
      <w:fldChar w:fldCharType="end"/>
    </w:r>
  </w:p>
  <w:p w14:paraId="471B59DC" w14:textId="77777777" w:rsidR="00280311" w:rsidRDefault="00280311">
    <w:pPr>
      <w:pStyle w:val="Footer"/>
      <w:spacing w:before="120"/>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FAE81" w14:textId="77777777" w:rsidR="00280311" w:rsidRDefault="00280311">
    <w:pPr>
      <w:pStyle w:val="Footer"/>
      <w:spacing w:before="120"/>
      <w:ind w:right="360"/>
      <w:jc w:val="both"/>
      <w:rPr>
        <w:rFonts w:ascii="宋体" w:hAnsi="宋体"/>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DA5340" w14:textId="77777777" w:rsidR="00280311" w:rsidRDefault="00280311">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DA1BA5" w14:textId="77777777" w:rsidR="00A23B7F" w:rsidRDefault="00A23B7F">
      <w:pPr>
        <w:spacing w:after="0"/>
      </w:pPr>
      <w:r>
        <w:separator/>
      </w:r>
    </w:p>
  </w:footnote>
  <w:footnote w:type="continuationSeparator" w:id="0">
    <w:p w14:paraId="23C2ADF5" w14:textId="77777777" w:rsidR="00A23B7F" w:rsidRDefault="00A23B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04EA7" w14:textId="77777777" w:rsidR="00280311" w:rsidRDefault="00280311">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51042" w14:textId="77777777" w:rsidR="00280311" w:rsidRDefault="00280311">
    <w:pPr>
      <w:spacing w:before="120"/>
      <w:jc w:val="distribute"/>
      <w:rPr>
        <w:rFonts w:eastAsia="华文仿宋"/>
        <w:szCs w:val="21"/>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DB420E" w14:textId="77777777" w:rsidR="00280311" w:rsidRDefault="00280311">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pStyle w:val="Heading2"/>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1C101FD"/>
    <w:multiLevelType w:val="hybridMultilevel"/>
    <w:tmpl w:val="AAA4F13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145133"/>
    <w:multiLevelType w:val="multilevel"/>
    <w:tmpl w:val="BC083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DD6A26"/>
    <w:multiLevelType w:val="multilevel"/>
    <w:tmpl w:val="E2CAE9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09CF7F2D"/>
    <w:multiLevelType w:val="hybridMultilevel"/>
    <w:tmpl w:val="0F94F3AA"/>
    <w:lvl w:ilvl="0" w:tplc="8C8C6EDA">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AE81260"/>
    <w:multiLevelType w:val="multilevel"/>
    <w:tmpl w:val="0AE812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imes New Roman" w:hint="default"/>
        <w:sz w:val="18"/>
      </w:rPr>
    </w:lvl>
    <w:lvl w:ilvl="3">
      <w:start w:val="1"/>
      <w:numFmt w:val="bullet"/>
      <w:lvlText w:val=""/>
      <w:lvlJc w:val="left"/>
      <w:pPr>
        <w:ind w:left="1700" w:hanging="440"/>
      </w:pPr>
      <w:rPr>
        <w:rFonts w:ascii="Wingdings" w:hAnsi="Wingdings" w:hint="default"/>
      </w:rPr>
    </w:lvl>
    <w:lvl w:ilvl="4">
      <w:start w:val="1"/>
      <w:numFmt w:val="bullet"/>
      <w:lvlText w:val=""/>
      <w:lvlJc w:val="left"/>
      <w:pPr>
        <w:ind w:left="2120" w:hanging="440"/>
      </w:pPr>
      <w:rPr>
        <w:rFonts w:ascii="Symbol" w:hAnsi="Symbol" w:hint="default"/>
        <w:color w:val="auto"/>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12E7541D"/>
    <w:multiLevelType w:val="hybridMultilevel"/>
    <w:tmpl w:val="5ED6C0E0"/>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15:restartNumberingAfterBreak="0">
    <w:nsid w:val="14DD048C"/>
    <w:multiLevelType w:val="hybridMultilevel"/>
    <w:tmpl w:val="AA42579C"/>
    <w:lvl w:ilvl="0" w:tplc="59966C0C">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13" w15:restartNumberingAfterBreak="0">
    <w:nsid w:val="1BB76B4F"/>
    <w:multiLevelType w:val="hybridMultilevel"/>
    <w:tmpl w:val="B400F172"/>
    <w:lvl w:ilvl="0" w:tplc="78A864BC">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1CB574DF"/>
    <w:multiLevelType w:val="multilevel"/>
    <w:tmpl w:val="B8E6D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A96AA1"/>
    <w:multiLevelType w:val="hybridMultilevel"/>
    <w:tmpl w:val="03645B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55268AB"/>
    <w:multiLevelType w:val="hybridMultilevel"/>
    <w:tmpl w:val="84902FA6"/>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DC87EDC"/>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851296F"/>
    <w:multiLevelType w:val="multilevel"/>
    <w:tmpl w:val="9CD89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AA46647"/>
    <w:multiLevelType w:val="hybridMultilevel"/>
    <w:tmpl w:val="91143182"/>
    <w:lvl w:ilvl="0" w:tplc="9530B9B6">
      <w:start w:val="1"/>
      <w:numFmt w:val="decimal"/>
      <w:lvlText w:val="Proposal %1"/>
      <w:lvlJc w:val="left"/>
      <w:pPr>
        <w:tabs>
          <w:tab w:val="num" w:pos="3855"/>
        </w:tabs>
        <w:ind w:left="3855"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FB580A"/>
    <w:multiLevelType w:val="multilevel"/>
    <w:tmpl w:val="80E43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5F4511"/>
    <w:multiLevelType w:val="multilevel"/>
    <w:tmpl w:val="435F4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123620"/>
    <w:multiLevelType w:val="hybridMultilevel"/>
    <w:tmpl w:val="DCEA84FE"/>
    <w:lvl w:ilvl="0" w:tplc="04A8F5FE">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CF93D69"/>
    <w:multiLevelType w:val="multilevel"/>
    <w:tmpl w:val="2ADCBE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606F0F"/>
    <w:multiLevelType w:val="hybridMultilevel"/>
    <w:tmpl w:val="A56C8F26"/>
    <w:lvl w:ilvl="0" w:tplc="EBEEA6B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15:restartNumberingAfterBreak="0">
    <w:nsid w:val="597D6BCA"/>
    <w:multiLevelType w:val="multilevel"/>
    <w:tmpl w:val="5101505E"/>
    <w:lvl w:ilvl="0">
      <w:start w:val="1"/>
      <w:numFmt w:val="decimal"/>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5E30322"/>
    <w:multiLevelType w:val="hybridMultilevel"/>
    <w:tmpl w:val="E8B4C4CA"/>
    <w:lvl w:ilvl="0" w:tplc="78A864BC">
      <w:start w:val="1"/>
      <w:numFmt w:val="decimal"/>
      <w:lvlText w:val="Proposal %1"/>
      <w:lvlJc w:val="left"/>
      <w:pPr>
        <w:tabs>
          <w:tab w:val="num" w:pos="1304"/>
        </w:tabs>
        <w:ind w:left="1304" w:hanging="1304"/>
      </w:pPr>
      <w:rPr>
        <w:rFonts w:hint="default"/>
      </w:rPr>
    </w:lvl>
    <w:lvl w:ilvl="1" w:tplc="728003C4">
      <w:start w:val="1"/>
      <w:numFmt w:val="bullet"/>
      <w:lvlText w:val="-"/>
      <w:lvlJc w:val="left"/>
      <w:pPr>
        <w:tabs>
          <w:tab w:val="num" w:pos="1440"/>
        </w:tabs>
        <w:ind w:left="1440" w:hanging="360"/>
      </w:pPr>
      <w:rPr>
        <w:rFonts w:ascii="Arial" w:eastAsia="宋体" w:hAnsi="Arial" w:cs="Aria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6C5682A"/>
    <w:multiLevelType w:val="hybridMultilevel"/>
    <w:tmpl w:val="26F01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4F5AAB"/>
    <w:multiLevelType w:val="hybridMultilevel"/>
    <w:tmpl w:val="FA426E5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3A62E2"/>
    <w:multiLevelType w:val="multilevel"/>
    <w:tmpl w:val="6CB498D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DE1799D"/>
    <w:multiLevelType w:val="multilevel"/>
    <w:tmpl w:val="BCFCC7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7"/>
  </w:num>
  <w:num w:numId="3">
    <w:abstractNumId w:val="34"/>
  </w:num>
  <w:num w:numId="4">
    <w:abstractNumId w:val="24"/>
  </w:num>
  <w:num w:numId="5">
    <w:abstractNumId w:val="7"/>
  </w:num>
  <w:num w:numId="6">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7">
    <w:abstractNumId w:val="12"/>
  </w:num>
  <w:num w:numId="8">
    <w:abstractNumId w:val="29"/>
  </w:num>
  <w:num w:numId="9">
    <w:abstractNumId w:val="32"/>
  </w:num>
  <w:num w:numId="10">
    <w:abstractNumId w:val="11"/>
  </w:num>
  <w:num w:numId="11">
    <w:abstractNumId w:val="16"/>
  </w:num>
  <w:num w:numId="12">
    <w:abstractNumId w:val="1"/>
  </w:num>
  <w:num w:numId="13">
    <w:abstractNumId w:val="31"/>
  </w:num>
  <w:num w:numId="14">
    <w:abstractNumId w:val="6"/>
  </w:num>
  <w:num w:numId="15">
    <w:abstractNumId w:val="6"/>
  </w:num>
  <w:num w:numId="16">
    <w:abstractNumId w:val="6"/>
  </w:num>
  <w:num w:numId="17">
    <w:abstractNumId w:val="6"/>
  </w:num>
  <w:num w:numId="18">
    <w:abstractNumId w:val="6"/>
    <w:lvlOverride w:ilvl="0">
      <w:lvl w:ilvl="0">
        <w:numFmt w:val="decimal"/>
        <w:lvlText w:val=""/>
        <w:lvlJc w:val="left"/>
      </w:lvl>
    </w:lvlOverride>
    <w:lvlOverride w:ilvl="1">
      <w:lvl w:ilvl="1">
        <w:numFmt w:val="lowerLetter"/>
        <w:lvlText w:val="%2."/>
        <w:lvlJc w:val="left"/>
      </w:lvl>
    </w:lvlOverride>
  </w:num>
  <w:num w:numId="19">
    <w:abstractNumId w:val="21"/>
  </w:num>
  <w:num w:numId="20">
    <w:abstractNumId w:val="4"/>
  </w:num>
  <w:num w:numId="21">
    <w:abstractNumId w:val="28"/>
  </w:num>
  <w:num w:numId="22">
    <w:abstractNumId w:val="13"/>
  </w:num>
  <w:num w:numId="23">
    <w:abstractNumId w:val="26"/>
  </w:num>
  <w:num w:numId="24">
    <w:abstractNumId w:val="35"/>
  </w:num>
  <w:num w:numId="25">
    <w:abstractNumId w:val="35"/>
  </w:num>
  <w:num w:numId="26">
    <w:abstractNumId w:val="35"/>
  </w:num>
  <w:num w:numId="27">
    <w:abstractNumId w:val="35"/>
  </w:num>
  <w:num w:numId="28">
    <w:abstractNumId w:val="35"/>
    <w:lvlOverride w:ilvl="0">
      <w:lvl w:ilvl="0">
        <w:numFmt w:val="decimal"/>
        <w:lvlText w:val=""/>
        <w:lvlJc w:val="left"/>
      </w:lvl>
    </w:lvlOverride>
    <w:lvlOverride w:ilvl="1">
      <w:lvl w:ilvl="1">
        <w:numFmt w:val="lowerLetter"/>
        <w:lvlText w:val="%2."/>
        <w:lvlJc w:val="left"/>
      </w:lvl>
    </w:lvlOverride>
  </w:num>
  <w:num w:numId="29">
    <w:abstractNumId w:val="8"/>
  </w:num>
  <w:num w:numId="30">
    <w:abstractNumId w:val="17"/>
  </w:num>
  <w:num w:numId="31">
    <w:abstractNumId w:val="30"/>
  </w:num>
  <w:num w:numId="32">
    <w:abstractNumId w:val="15"/>
  </w:num>
  <w:num w:numId="33">
    <w:abstractNumId w:val="23"/>
  </w:num>
  <w:num w:numId="34">
    <w:abstractNumId w:val="19"/>
  </w:num>
  <w:num w:numId="35">
    <w:abstractNumId w:val="25"/>
  </w:num>
  <w:num w:numId="36">
    <w:abstractNumId w:val="2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7">
    <w:abstractNumId w:val="14"/>
  </w:num>
  <w:num w:numId="38">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39">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num>
  <w:num w:numId="40">
    <w:abstractNumId w:val="14"/>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lvlOverride w:ilvl="2">
      <w:lvl w:ilvl="2">
        <w:numFmt w:val="bullet"/>
        <w:lvlText w:val=""/>
        <w:lvlJc w:val="left"/>
        <w:pPr>
          <w:tabs>
            <w:tab w:val="num" w:pos="2160"/>
          </w:tabs>
          <w:ind w:left="2160" w:hanging="360"/>
        </w:pPr>
        <w:rPr>
          <w:rFonts w:ascii="Symbol" w:hAnsi="Symbol" w:hint="default"/>
          <w:sz w:val="20"/>
        </w:rPr>
      </w:lvl>
    </w:lvlOverride>
    <w:lvlOverride w:ilvl="3">
      <w:lvl w:ilvl="3">
        <w:numFmt w:val="bullet"/>
        <w:lvlText w:val=""/>
        <w:lvlJc w:val="left"/>
        <w:pPr>
          <w:tabs>
            <w:tab w:val="num" w:pos="2880"/>
          </w:tabs>
          <w:ind w:left="2880" w:hanging="360"/>
        </w:pPr>
        <w:rPr>
          <w:rFonts w:ascii="Symbol" w:hAnsi="Symbol" w:hint="default"/>
          <w:sz w:val="20"/>
        </w:rPr>
      </w:lvl>
    </w:lvlOverride>
  </w:num>
  <w:num w:numId="41">
    <w:abstractNumId w:val="33"/>
  </w:num>
  <w:num w:numId="42">
    <w:abstractNumId w:val="33"/>
  </w:num>
  <w:num w:numId="43">
    <w:abstractNumId w:val="22"/>
  </w:num>
  <w:num w:numId="44">
    <w:abstractNumId w:val="5"/>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9"/>
  </w:num>
  <w:num w:numId="47">
    <w:abstractNumId w:val="10"/>
  </w:num>
  <w:num w:numId="48">
    <w:abstractNumId w:val="2"/>
  </w:num>
  <w:num w:numId="49">
    <w:abstractNumId w:val="3"/>
  </w:num>
  <w:num w:numId="5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366"/>
    <w:rsid w:val="00002196"/>
    <w:rsid w:val="00002F76"/>
    <w:rsid w:val="00003022"/>
    <w:rsid w:val="000038CB"/>
    <w:rsid w:val="00003B79"/>
    <w:rsid w:val="000044B4"/>
    <w:rsid w:val="0000505B"/>
    <w:rsid w:val="000055B1"/>
    <w:rsid w:val="00005703"/>
    <w:rsid w:val="000057BC"/>
    <w:rsid w:val="00006867"/>
    <w:rsid w:val="00006F43"/>
    <w:rsid w:val="00007F63"/>
    <w:rsid w:val="000103E7"/>
    <w:rsid w:val="00010575"/>
    <w:rsid w:val="00010B1B"/>
    <w:rsid w:val="00011C02"/>
    <w:rsid w:val="00012A7A"/>
    <w:rsid w:val="00013FAD"/>
    <w:rsid w:val="00014148"/>
    <w:rsid w:val="00015639"/>
    <w:rsid w:val="00015844"/>
    <w:rsid w:val="00015C78"/>
    <w:rsid w:val="00016040"/>
    <w:rsid w:val="00016345"/>
    <w:rsid w:val="00017BA5"/>
    <w:rsid w:val="00021259"/>
    <w:rsid w:val="00021359"/>
    <w:rsid w:val="00021B55"/>
    <w:rsid w:val="00022AB7"/>
    <w:rsid w:val="0002326C"/>
    <w:rsid w:val="0002351A"/>
    <w:rsid w:val="000248FC"/>
    <w:rsid w:val="000263C7"/>
    <w:rsid w:val="0002660A"/>
    <w:rsid w:val="00026899"/>
    <w:rsid w:val="0002698B"/>
    <w:rsid w:val="00027585"/>
    <w:rsid w:val="00030466"/>
    <w:rsid w:val="00031C28"/>
    <w:rsid w:val="000326A4"/>
    <w:rsid w:val="00034422"/>
    <w:rsid w:val="00034A7A"/>
    <w:rsid w:val="00035803"/>
    <w:rsid w:val="00035B5F"/>
    <w:rsid w:val="00035EF9"/>
    <w:rsid w:val="0003610B"/>
    <w:rsid w:val="00036D8C"/>
    <w:rsid w:val="00037051"/>
    <w:rsid w:val="00037973"/>
    <w:rsid w:val="0004073E"/>
    <w:rsid w:val="00040A63"/>
    <w:rsid w:val="0004105F"/>
    <w:rsid w:val="0004184B"/>
    <w:rsid w:val="000424DB"/>
    <w:rsid w:val="00042E6F"/>
    <w:rsid w:val="00043923"/>
    <w:rsid w:val="00043934"/>
    <w:rsid w:val="000439F7"/>
    <w:rsid w:val="00044CC7"/>
    <w:rsid w:val="0004506E"/>
    <w:rsid w:val="00046160"/>
    <w:rsid w:val="00047122"/>
    <w:rsid w:val="00047CF7"/>
    <w:rsid w:val="00050972"/>
    <w:rsid w:val="00050DD9"/>
    <w:rsid w:val="0005129F"/>
    <w:rsid w:val="00051351"/>
    <w:rsid w:val="00051971"/>
    <w:rsid w:val="000524A0"/>
    <w:rsid w:val="000563ED"/>
    <w:rsid w:val="00057DA8"/>
    <w:rsid w:val="00060107"/>
    <w:rsid w:val="00061447"/>
    <w:rsid w:val="00062DCF"/>
    <w:rsid w:val="00063717"/>
    <w:rsid w:val="000658D5"/>
    <w:rsid w:val="00065D00"/>
    <w:rsid w:val="0006774D"/>
    <w:rsid w:val="00067C1D"/>
    <w:rsid w:val="00067ED7"/>
    <w:rsid w:val="0007093A"/>
    <w:rsid w:val="0007143C"/>
    <w:rsid w:val="00071663"/>
    <w:rsid w:val="0007205B"/>
    <w:rsid w:val="000720EB"/>
    <w:rsid w:val="000735DB"/>
    <w:rsid w:val="000737D7"/>
    <w:rsid w:val="0007392F"/>
    <w:rsid w:val="0007424D"/>
    <w:rsid w:val="000755A8"/>
    <w:rsid w:val="00075818"/>
    <w:rsid w:val="00075859"/>
    <w:rsid w:val="00075A4E"/>
    <w:rsid w:val="000763D3"/>
    <w:rsid w:val="00076824"/>
    <w:rsid w:val="00076B12"/>
    <w:rsid w:val="000801E0"/>
    <w:rsid w:val="000804D4"/>
    <w:rsid w:val="0008122E"/>
    <w:rsid w:val="00081D06"/>
    <w:rsid w:val="00082A3F"/>
    <w:rsid w:val="00082CAA"/>
    <w:rsid w:val="000831C0"/>
    <w:rsid w:val="00084128"/>
    <w:rsid w:val="00084609"/>
    <w:rsid w:val="00085044"/>
    <w:rsid w:val="00086014"/>
    <w:rsid w:val="000875C4"/>
    <w:rsid w:val="00087EC3"/>
    <w:rsid w:val="000900C7"/>
    <w:rsid w:val="0009084A"/>
    <w:rsid w:val="000909FD"/>
    <w:rsid w:val="0009120A"/>
    <w:rsid w:val="000915A4"/>
    <w:rsid w:val="0009278C"/>
    <w:rsid w:val="00092939"/>
    <w:rsid w:val="00092CA9"/>
    <w:rsid w:val="0009349A"/>
    <w:rsid w:val="0009386F"/>
    <w:rsid w:val="00095B72"/>
    <w:rsid w:val="0009709E"/>
    <w:rsid w:val="00097209"/>
    <w:rsid w:val="00097368"/>
    <w:rsid w:val="0009777E"/>
    <w:rsid w:val="000A0248"/>
    <w:rsid w:val="000A0410"/>
    <w:rsid w:val="000A0DCE"/>
    <w:rsid w:val="000A1663"/>
    <w:rsid w:val="000A204F"/>
    <w:rsid w:val="000A2A28"/>
    <w:rsid w:val="000A2D0A"/>
    <w:rsid w:val="000A365C"/>
    <w:rsid w:val="000A3A4E"/>
    <w:rsid w:val="000A53F5"/>
    <w:rsid w:val="000A728E"/>
    <w:rsid w:val="000A7F5F"/>
    <w:rsid w:val="000B198F"/>
    <w:rsid w:val="000B1996"/>
    <w:rsid w:val="000B1ECC"/>
    <w:rsid w:val="000B21DA"/>
    <w:rsid w:val="000B25A2"/>
    <w:rsid w:val="000B265A"/>
    <w:rsid w:val="000B2678"/>
    <w:rsid w:val="000B31AA"/>
    <w:rsid w:val="000B38F6"/>
    <w:rsid w:val="000B42B0"/>
    <w:rsid w:val="000B4B76"/>
    <w:rsid w:val="000B5C88"/>
    <w:rsid w:val="000B65CB"/>
    <w:rsid w:val="000B780E"/>
    <w:rsid w:val="000C0079"/>
    <w:rsid w:val="000C0353"/>
    <w:rsid w:val="000C06BD"/>
    <w:rsid w:val="000C15C3"/>
    <w:rsid w:val="000C2659"/>
    <w:rsid w:val="000C2690"/>
    <w:rsid w:val="000C2FA7"/>
    <w:rsid w:val="000C3159"/>
    <w:rsid w:val="000C364E"/>
    <w:rsid w:val="000C46AE"/>
    <w:rsid w:val="000C5D4C"/>
    <w:rsid w:val="000C5D86"/>
    <w:rsid w:val="000C61B5"/>
    <w:rsid w:val="000C6CCF"/>
    <w:rsid w:val="000C73B1"/>
    <w:rsid w:val="000C7FC7"/>
    <w:rsid w:val="000D18C5"/>
    <w:rsid w:val="000D1EF9"/>
    <w:rsid w:val="000D2BF9"/>
    <w:rsid w:val="000D370A"/>
    <w:rsid w:val="000D3944"/>
    <w:rsid w:val="000D40A5"/>
    <w:rsid w:val="000D48C7"/>
    <w:rsid w:val="000D4AC7"/>
    <w:rsid w:val="000D59AA"/>
    <w:rsid w:val="000D60F5"/>
    <w:rsid w:val="000D722D"/>
    <w:rsid w:val="000E00FD"/>
    <w:rsid w:val="000E1125"/>
    <w:rsid w:val="000E144C"/>
    <w:rsid w:val="000E1940"/>
    <w:rsid w:val="000E1993"/>
    <w:rsid w:val="000E3141"/>
    <w:rsid w:val="000E3B8A"/>
    <w:rsid w:val="000E4C9C"/>
    <w:rsid w:val="000E5EFE"/>
    <w:rsid w:val="000E6AE2"/>
    <w:rsid w:val="000E6F57"/>
    <w:rsid w:val="000E719D"/>
    <w:rsid w:val="000E73D7"/>
    <w:rsid w:val="000F0A7B"/>
    <w:rsid w:val="000F3B7E"/>
    <w:rsid w:val="000F40D4"/>
    <w:rsid w:val="000F40FD"/>
    <w:rsid w:val="000F451B"/>
    <w:rsid w:val="000F5125"/>
    <w:rsid w:val="000F51F9"/>
    <w:rsid w:val="000F589E"/>
    <w:rsid w:val="000F6ED1"/>
    <w:rsid w:val="000F7290"/>
    <w:rsid w:val="000F7D5B"/>
    <w:rsid w:val="000F7D71"/>
    <w:rsid w:val="00100030"/>
    <w:rsid w:val="00101705"/>
    <w:rsid w:val="00102686"/>
    <w:rsid w:val="00104282"/>
    <w:rsid w:val="0010484A"/>
    <w:rsid w:val="001049CB"/>
    <w:rsid w:val="00104BD5"/>
    <w:rsid w:val="00104C1F"/>
    <w:rsid w:val="00105BFC"/>
    <w:rsid w:val="00106BB7"/>
    <w:rsid w:val="001102A9"/>
    <w:rsid w:val="00111AAE"/>
    <w:rsid w:val="00111C96"/>
    <w:rsid w:val="00111CE0"/>
    <w:rsid w:val="00111DF0"/>
    <w:rsid w:val="0011209F"/>
    <w:rsid w:val="001135C5"/>
    <w:rsid w:val="00114626"/>
    <w:rsid w:val="001147C0"/>
    <w:rsid w:val="00114AAE"/>
    <w:rsid w:val="00114ED0"/>
    <w:rsid w:val="001214FF"/>
    <w:rsid w:val="00121A16"/>
    <w:rsid w:val="00121D61"/>
    <w:rsid w:val="00121FD8"/>
    <w:rsid w:val="00123A8A"/>
    <w:rsid w:val="001253A3"/>
    <w:rsid w:val="00126145"/>
    <w:rsid w:val="001264A7"/>
    <w:rsid w:val="0012673B"/>
    <w:rsid w:val="001267EE"/>
    <w:rsid w:val="00126E23"/>
    <w:rsid w:val="001277F8"/>
    <w:rsid w:val="00131F75"/>
    <w:rsid w:val="001323A5"/>
    <w:rsid w:val="0013288E"/>
    <w:rsid w:val="00133B27"/>
    <w:rsid w:val="00134275"/>
    <w:rsid w:val="001349DF"/>
    <w:rsid w:val="00135F66"/>
    <w:rsid w:val="00136916"/>
    <w:rsid w:val="00137B0E"/>
    <w:rsid w:val="00137D4E"/>
    <w:rsid w:val="001400A0"/>
    <w:rsid w:val="00140E7C"/>
    <w:rsid w:val="001413B6"/>
    <w:rsid w:val="00141835"/>
    <w:rsid w:val="00141C19"/>
    <w:rsid w:val="00141F2A"/>
    <w:rsid w:val="00141FED"/>
    <w:rsid w:val="00142281"/>
    <w:rsid w:val="0014257E"/>
    <w:rsid w:val="00142B26"/>
    <w:rsid w:val="00144D47"/>
    <w:rsid w:val="00144E28"/>
    <w:rsid w:val="00145AFF"/>
    <w:rsid w:val="00147740"/>
    <w:rsid w:val="00147B1A"/>
    <w:rsid w:val="00147E9E"/>
    <w:rsid w:val="00150BAB"/>
    <w:rsid w:val="00151B91"/>
    <w:rsid w:val="00153109"/>
    <w:rsid w:val="001536CE"/>
    <w:rsid w:val="00154404"/>
    <w:rsid w:val="00154D88"/>
    <w:rsid w:val="00155054"/>
    <w:rsid w:val="00156072"/>
    <w:rsid w:val="0015657D"/>
    <w:rsid w:val="00160A40"/>
    <w:rsid w:val="00160B15"/>
    <w:rsid w:val="00160DA4"/>
    <w:rsid w:val="0016125D"/>
    <w:rsid w:val="00161A83"/>
    <w:rsid w:val="001627D9"/>
    <w:rsid w:val="0016341D"/>
    <w:rsid w:val="0016373F"/>
    <w:rsid w:val="00163C8F"/>
    <w:rsid w:val="00164CA7"/>
    <w:rsid w:val="00170D7B"/>
    <w:rsid w:val="00171EEF"/>
    <w:rsid w:val="00171FF9"/>
    <w:rsid w:val="0017245C"/>
    <w:rsid w:val="00172A27"/>
    <w:rsid w:val="00172AF8"/>
    <w:rsid w:val="00173A68"/>
    <w:rsid w:val="00175874"/>
    <w:rsid w:val="00176504"/>
    <w:rsid w:val="001767E6"/>
    <w:rsid w:val="0017693C"/>
    <w:rsid w:val="00176AC2"/>
    <w:rsid w:val="00176DD7"/>
    <w:rsid w:val="00177970"/>
    <w:rsid w:val="001802FB"/>
    <w:rsid w:val="001806A8"/>
    <w:rsid w:val="00180939"/>
    <w:rsid w:val="00180983"/>
    <w:rsid w:val="00180BA6"/>
    <w:rsid w:val="00182A00"/>
    <w:rsid w:val="001830D1"/>
    <w:rsid w:val="0018310D"/>
    <w:rsid w:val="0018396E"/>
    <w:rsid w:val="00184214"/>
    <w:rsid w:val="00184452"/>
    <w:rsid w:val="00184DF5"/>
    <w:rsid w:val="001872EB"/>
    <w:rsid w:val="00187FEF"/>
    <w:rsid w:val="00190312"/>
    <w:rsid w:val="00190A8D"/>
    <w:rsid w:val="00191CBD"/>
    <w:rsid w:val="00192E04"/>
    <w:rsid w:val="001930BE"/>
    <w:rsid w:val="0019400F"/>
    <w:rsid w:val="00194210"/>
    <w:rsid w:val="0019547D"/>
    <w:rsid w:val="001955D3"/>
    <w:rsid w:val="00195E1F"/>
    <w:rsid w:val="00196645"/>
    <w:rsid w:val="00196A38"/>
    <w:rsid w:val="00197997"/>
    <w:rsid w:val="001A090E"/>
    <w:rsid w:val="001A0C8F"/>
    <w:rsid w:val="001A0F25"/>
    <w:rsid w:val="001A259C"/>
    <w:rsid w:val="001A2E90"/>
    <w:rsid w:val="001A36A8"/>
    <w:rsid w:val="001A36F7"/>
    <w:rsid w:val="001A384E"/>
    <w:rsid w:val="001A3C20"/>
    <w:rsid w:val="001A3EF6"/>
    <w:rsid w:val="001A4015"/>
    <w:rsid w:val="001A4196"/>
    <w:rsid w:val="001A4A41"/>
    <w:rsid w:val="001A507B"/>
    <w:rsid w:val="001A6AFD"/>
    <w:rsid w:val="001A6DCF"/>
    <w:rsid w:val="001A6EDC"/>
    <w:rsid w:val="001B040F"/>
    <w:rsid w:val="001B06A3"/>
    <w:rsid w:val="001B0F90"/>
    <w:rsid w:val="001B1565"/>
    <w:rsid w:val="001B21A1"/>
    <w:rsid w:val="001B2C6D"/>
    <w:rsid w:val="001B337C"/>
    <w:rsid w:val="001B3CA0"/>
    <w:rsid w:val="001B4439"/>
    <w:rsid w:val="001B4810"/>
    <w:rsid w:val="001B5AE5"/>
    <w:rsid w:val="001B7027"/>
    <w:rsid w:val="001B7C67"/>
    <w:rsid w:val="001C0CED"/>
    <w:rsid w:val="001C1105"/>
    <w:rsid w:val="001C16DD"/>
    <w:rsid w:val="001C17C6"/>
    <w:rsid w:val="001C18D3"/>
    <w:rsid w:val="001C1E8A"/>
    <w:rsid w:val="001C22DE"/>
    <w:rsid w:val="001C27C7"/>
    <w:rsid w:val="001C2BF7"/>
    <w:rsid w:val="001C2C02"/>
    <w:rsid w:val="001C3724"/>
    <w:rsid w:val="001C3C4C"/>
    <w:rsid w:val="001C41DC"/>
    <w:rsid w:val="001C6C19"/>
    <w:rsid w:val="001C7B80"/>
    <w:rsid w:val="001D107B"/>
    <w:rsid w:val="001D18C3"/>
    <w:rsid w:val="001D19BD"/>
    <w:rsid w:val="001D1C71"/>
    <w:rsid w:val="001D2914"/>
    <w:rsid w:val="001D2FB0"/>
    <w:rsid w:val="001D3001"/>
    <w:rsid w:val="001D3D73"/>
    <w:rsid w:val="001D3DCF"/>
    <w:rsid w:val="001D6599"/>
    <w:rsid w:val="001D68CB"/>
    <w:rsid w:val="001D7C5C"/>
    <w:rsid w:val="001D7F05"/>
    <w:rsid w:val="001E0341"/>
    <w:rsid w:val="001E0995"/>
    <w:rsid w:val="001E1C36"/>
    <w:rsid w:val="001E1E3C"/>
    <w:rsid w:val="001E241F"/>
    <w:rsid w:val="001E2666"/>
    <w:rsid w:val="001E347A"/>
    <w:rsid w:val="001E3D8C"/>
    <w:rsid w:val="001E43EF"/>
    <w:rsid w:val="001E44CC"/>
    <w:rsid w:val="001E44CD"/>
    <w:rsid w:val="001E6F40"/>
    <w:rsid w:val="001E7825"/>
    <w:rsid w:val="001F16E9"/>
    <w:rsid w:val="001F26CD"/>
    <w:rsid w:val="001F3DF5"/>
    <w:rsid w:val="001F4346"/>
    <w:rsid w:val="001F4AA1"/>
    <w:rsid w:val="001F530B"/>
    <w:rsid w:val="001F5EDA"/>
    <w:rsid w:val="001F6866"/>
    <w:rsid w:val="001F7E3A"/>
    <w:rsid w:val="00201FFE"/>
    <w:rsid w:val="00202656"/>
    <w:rsid w:val="00202C4B"/>
    <w:rsid w:val="00203C98"/>
    <w:rsid w:val="00204080"/>
    <w:rsid w:val="00205CB0"/>
    <w:rsid w:val="00206217"/>
    <w:rsid w:val="00206336"/>
    <w:rsid w:val="00206380"/>
    <w:rsid w:val="002071EC"/>
    <w:rsid w:val="00207FF6"/>
    <w:rsid w:val="002115F6"/>
    <w:rsid w:val="0021238D"/>
    <w:rsid w:val="0021293D"/>
    <w:rsid w:val="00212EC5"/>
    <w:rsid w:val="002132A0"/>
    <w:rsid w:val="0021350C"/>
    <w:rsid w:val="00214EA5"/>
    <w:rsid w:val="002155FA"/>
    <w:rsid w:val="00215B20"/>
    <w:rsid w:val="00216A12"/>
    <w:rsid w:val="002176DE"/>
    <w:rsid w:val="0022041E"/>
    <w:rsid w:val="00221F8F"/>
    <w:rsid w:val="00222656"/>
    <w:rsid w:val="00222788"/>
    <w:rsid w:val="002230CF"/>
    <w:rsid w:val="0022388D"/>
    <w:rsid w:val="00223B64"/>
    <w:rsid w:val="002247B6"/>
    <w:rsid w:val="00224B70"/>
    <w:rsid w:val="002254D7"/>
    <w:rsid w:val="0022568A"/>
    <w:rsid w:val="0023029F"/>
    <w:rsid w:val="00230F9F"/>
    <w:rsid w:val="00231281"/>
    <w:rsid w:val="0023141A"/>
    <w:rsid w:val="00231756"/>
    <w:rsid w:val="0023181F"/>
    <w:rsid w:val="00231DC2"/>
    <w:rsid w:val="00232C80"/>
    <w:rsid w:val="002333B7"/>
    <w:rsid w:val="002344F2"/>
    <w:rsid w:val="002368E4"/>
    <w:rsid w:val="00236ED3"/>
    <w:rsid w:val="00237E9D"/>
    <w:rsid w:val="002414D9"/>
    <w:rsid w:val="00241832"/>
    <w:rsid w:val="0024359E"/>
    <w:rsid w:val="00243D2C"/>
    <w:rsid w:val="002449CA"/>
    <w:rsid w:val="00244D42"/>
    <w:rsid w:val="00245560"/>
    <w:rsid w:val="00246FFA"/>
    <w:rsid w:val="00247006"/>
    <w:rsid w:val="00247076"/>
    <w:rsid w:val="00250E84"/>
    <w:rsid w:val="00251C1B"/>
    <w:rsid w:val="002529E1"/>
    <w:rsid w:val="00252B94"/>
    <w:rsid w:val="00252B99"/>
    <w:rsid w:val="00253C56"/>
    <w:rsid w:val="00255E19"/>
    <w:rsid w:val="002563B4"/>
    <w:rsid w:val="00256C2E"/>
    <w:rsid w:val="00257233"/>
    <w:rsid w:val="00260716"/>
    <w:rsid w:val="002607AA"/>
    <w:rsid w:val="0026193E"/>
    <w:rsid w:val="00261A9C"/>
    <w:rsid w:val="00262518"/>
    <w:rsid w:val="002628AF"/>
    <w:rsid w:val="00262C9D"/>
    <w:rsid w:val="002641EB"/>
    <w:rsid w:val="00265433"/>
    <w:rsid w:val="00265C44"/>
    <w:rsid w:val="002671E3"/>
    <w:rsid w:val="0026731F"/>
    <w:rsid w:val="00270626"/>
    <w:rsid w:val="00270A1C"/>
    <w:rsid w:val="00271ED8"/>
    <w:rsid w:val="00271FEE"/>
    <w:rsid w:val="00272572"/>
    <w:rsid w:val="00272E04"/>
    <w:rsid w:val="002730ED"/>
    <w:rsid w:val="0027346E"/>
    <w:rsid w:val="0027354B"/>
    <w:rsid w:val="00273589"/>
    <w:rsid w:val="002736A4"/>
    <w:rsid w:val="0027451C"/>
    <w:rsid w:val="00274B00"/>
    <w:rsid w:val="00275021"/>
    <w:rsid w:val="00275292"/>
    <w:rsid w:val="002754A9"/>
    <w:rsid w:val="002757C0"/>
    <w:rsid w:val="0027580D"/>
    <w:rsid w:val="00275BC1"/>
    <w:rsid w:val="0027635A"/>
    <w:rsid w:val="00280305"/>
    <w:rsid w:val="00280311"/>
    <w:rsid w:val="00280857"/>
    <w:rsid w:val="00280C99"/>
    <w:rsid w:val="002814D6"/>
    <w:rsid w:val="00281718"/>
    <w:rsid w:val="00281A52"/>
    <w:rsid w:val="00281B15"/>
    <w:rsid w:val="00281EA5"/>
    <w:rsid w:val="0028219B"/>
    <w:rsid w:val="00282A10"/>
    <w:rsid w:val="002844B2"/>
    <w:rsid w:val="002855D0"/>
    <w:rsid w:val="002856A1"/>
    <w:rsid w:val="00286A4B"/>
    <w:rsid w:val="0028703A"/>
    <w:rsid w:val="0028724C"/>
    <w:rsid w:val="00290E18"/>
    <w:rsid w:val="00291D54"/>
    <w:rsid w:val="00293307"/>
    <w:rsid w:val="0029413A"/>
    <w:rsid w:val="00294ECF"/>
    <w:rsid w:val="00295950"/>
    <w:rsid w:val="00296662"/>
    <w:rsid w:val="00296690"/>
    <w:rsid w:val="002967CE"/>
    <w:rsid w:val="00296D21"/>
    <w:rsid w:val="0029714A"/>
    <w:rsid w:val="00297A88"/>
    <w:rsid w:val="00297D42"/>
    <w:rsid w:val="002A190A"/>
    <w:rsid w:val="002A3DC5"/>
    <w:rsid w:val="002A4DB6"/>
    <w:rsid w:val="002A6BCC"/>
    <w:rsid w:val="002B038E"/>
    <w:rsid w:val="002B09FF"/>
    <w:rsid w:val="002B136A"/>
    <w:rsid w:val="002B1601"/>
    <w:rsid w:val="002B1638"/>
    <w:rsid w:val="002B16A6"/>
    <w:rsid w:val="002B24A3"/>
    <w:rsid w:val="002B2852"/>
    <w:rsid w:val="002B2BBC"/>
    <w:rsid w:val="002B2D3D"/>
    <w:rsid w:val="002B351B"/>
    <w:rsid w:val="002B3C48"/>
    <w:rsid w:val="002B434C"/>
    <w:rsid w:val="002B446A"/>
    <w:rsid w:val="002B4F1D"/>
    <w:rsid w:val="002B67DD"/>
    <w:rsid w:val="002B6F28"/>
    <w:rsid w:val="002B7014"/>
    <w:rsid w:val="002C0864"/>
    <w:rsid w:val="002C0F12"/>
    <w:rsid w:val="002C1712"/>
    <w:rsid w:val="002C22F5"/>
    <w:rsid w:val="002C4505"/>
    <w:rsid w:val="002C4649"/>
    <w:rsid w:val="002C5377"/>
    <w:rsid w:val="002C5F90"/>
    <w:rsid w:val="002C615E"/>
    <w:rsid w:val="002C6842"/>
    <w:rsid w:val="002C7D26"/>
    <w:rsid w:val="002D00AA"/>
    <w:rsid w:val="002D044D"/>
    <w:rsid w:val="002D0AA3"/>
    <w:rsid w:val="002D0F0A"/>
    <w:rsid w:val="002D1C40"/>
    <w:rsid w:val="002D2E0B"/>
    <w:rsid w:val="002D3398"/>
    <w:rsid w:val="002D35FA"/>
    <w:rsid w:val="002D3797"/>
    <w:rsid w:val="002D4A58"/>
    <w:rsid w:val="002D4AFB"/>
    <w:rsid w:val="002D52D0"/>
    <w:rsid w:val="002D55C0"/>
    <w:rsid w:val="002D6461"/>
    <w:rsid w:val="002D650F"/>
    <w:rsid w:val="002D6D55"/>
    <w:rsid w:val="002D6E18"/>
    <w:rsid w:val="002D7403"/>
    <w:rsid w:val="002E002E"/>
    <w:rsid w:val="002E14C5"/>
    <w:rsid w:val="002E28F9"/>
    <w:rsid w:val="002E2B69"/>
    <w:rsid w:val="002E361D"/>
    <w:rsid w:val="002E4176"/>
    <w:rsid w:val="002E41F8"/>
    <w:rsid w:val="002E51A1"/>
    <w:rsid w:val="002E6A14"/>
    <w:rsid w:val="002E6DC7"/>
    <w:rsid w:val="002E7525"/>
    <w:rsid w:val="002E7663"/>
    <w:rsid w:val="002E7C9E"/>
    <w:rsid w:val="002F01CA"/>
    <w:rsid w:val="002F05DB"/>
    <w:rsid w:val="002F0E67"/>
    <w:rsid w:val="002F1163"/>
    <w:rsid w:val="002F18C9"/>
    <w:rsid w:val="002F219E"/>
    <w:rsid w:val="002F2D00"/>
    <w:rsid w:val="002F3161"/>
    <w:rsid w:val="002F366A"/>
    <w:rsid w:val="002F3EEA"/>
    <w:rsid w:val="002F4528"/>
    <w:rsid w:val="002F50DB"/>
    <w:rsid w:val="002F5276"/>
    <w:rsid w:val="002F5517"/>
    <w:rsid w:val="002F7B0E"/>
    <w:rsid w:val="00300F31"/>
    <w:rsid w:val="003024EA"/>
    <w:rsid w:val="00305287"/>
    <w:rsid w:val="00305358"/>
    <w:rsid w:val="00305673"/>
    <w:rsid w:val="00306369"/>
    <w:rsid w:val="003063B6"/>
    <w:rsid w:val="0030650B"/>
    <w:rsid w:val="003102C7"/>
    <w:rsid w:val="00310D27"/>
    <w:rsid w:val="0031143C"/>
    <w:rsid w:val="00311826"/>
    <w:rsid w:val="00312C1A"/>
    <w:rsid w:val="00312DD1"/>
    <w:rsid w:val="003130FA"/>
    <w:rsid w:val="00313308"/>
    <w:rsid w:val="003144CA"/>
    <w:rsid w:val="00314884"/>
    <w:rsid w:val="003148F6"/>
    <w:rsid w:val="00314A30"/>
    <w:rsid w:val="003171FD"/>
    <w:rsid w:val="00317290"/>
    <w:rsid w:val="0031756C"/>
    <w:rsid w:val="003177B1"/>
    <w:rsid w:val="00320465"/>
    <w:rsid w:val="00321077"/>
    <w:rsid w:val="003228F6"/>
    <w:rsid w:val="00322EDB"/>
    <w:rsid w:val="0032304B"/>
    <w:rsid w:val="00323A95"/>
    <w:rsid w:val="00324CA8"/>
    <w:rsid w:val="003268BB"/>
    <w:rsid w:val="00330072"/>
    <w:rsid w:val="00330B4E"/>
    <w:rsid w:val="00330E73"/>
    <w:rsid w:val="003311DD"/>
    <w:rsid w:val="0033176D"/>
    <w:rsid w:val="00333D6C"/>
    <w:rsid w:val="0033426F"/>
    <w:rsid w:val="00334CF7"/>
    <w:rsid w:val="00335911"/>
    <w:rsid w:val="00335A13"/>
    <w:rsid w:val="00335B60"/>
    <w:rsid w:val="00335E3D"/>
    <w:rsid w:val="00336046"/>
    <w:rsid w:val="003402E6"/>
    <w:rsid w:val="00340AAF"/>
    <w:rsid w:val="00340C8A"/>
    <w:rsid w:val="003428A5"/>
    <w:rsid w:val="003429B6"/>
    <w:rsid w:val="003436BE"/>
    <w:rsid w:val="003447EC"/>
    <w:rsid w:val="003449F6"/>
    <w:rsid w:val="00345FC0"/>
    <w:rsid w:val="003469FC"/>
    <w:rsid w:val="003472E7"/>
    <w:rsid w:val="00347800"/>
    <w:rsid w:val="00347B21"/>
    <w:rsid w:val="00347C14"/>
    <w:rsid w:val="00347C2A"/>
    <w:rsid w:val="003504B5"/>
    <w:rsid w:val="00350785"/>
    <w:rsid w:val="00350D16"/>
    <w:rsid w:val="00351A82"/>
    <w:rsid w:val="003522A4"/>
    <w:rsid w:val="003546A6"/>
    <w:rsid w:val="00354915"/>
    <w:rsid w:val="00354E6F"/>
    <w:rsid w:val="00356B37"/>
    <w:rsid w:val="003572AD"/>
    <w:rsid w:val="00357465"/>
    <w:rsid w:val="003577BE"/>
    <w:rsid w:val="00357A3F"/>
    <w:rsid w:val="003601A9"/>
    <w:rsid w:val="00362FCF"/>
    <w:rsid w:val="00363B11"/>
    <w:rsid w:val="00364637"/>
    <w:rsid w:val="0036468F"/>
    <w:rsid w:val="003654D9"/>
    <w:rsid w:val="0036576C"/>
    <w:rsid w:val="00366993"/>
    <w:rsid w:val="00366D89"/>
    <w:rsid w:val="003706FA"/>
    <w:rsid w:val="0037079D"/>
    <w:rsid w:val="00370E0A"/>
    <w:rsid w:val="00371756"/>
    <w:rsid w:val="00371876"/>
    <w:rsid w:val="00371AC5"/>
    <w:rsid w:val="00371AE7"/>
    <w:rsid w:val="00371DAE"/>
    <w:rsid w:val="0037293C"/>
    <w:rsid w:val="00372C00"/>
    <w:rsid w:val="00373989"/>
    <w:rsid w:val="003758A3"/>
    <w:rsid w:val="003764F0"/>
    <w:rsid w:val="00376C20"/>
    <w:rsid w:val="00376EDF"/>
    <w:rsid w:val="00377A1D"/>
    <w:rsid w:val="00377B8D"/>
    <w:rsid w:val="003800A1"/>
    <w:rsid w:val="00381312"/>
    <w:rsid w:val="00382FAE"/>
    <w:rsid w:val="003832DC"/>
    <w:rsid w:val="00383DA5"/>
    <w:rsid w:val="00384541"/>
    <w:rsid w:val="00384563"/>
    <w:rsid w:val="00385AB2"/>
    <w:rsid w:val="00385C87"/>
    <w:rsid w:val="00386B61"/>
    <w:rsid w:val="00386B90"/>
    <w:rsid w:val="003878CD"/>
    <w:rsid w:val="00387F14"/>
    <w:rsid w:val="00391402"/>
    <w:rsid w:val="0039141E"/>
    <w:rsid w:val="003918F4"/>
    <w:rsid w:val="00391F87"/>
    <w:rsid w:val="003924BD"/>
    <w:rsid w:val="00393338"/>
    <w:rsid w:val="00394FC5"/>
    <w:rsid w:val="0039524E"/>
    <w:rsid w:val="00396256"/>
    <w:rsid w:val="00396952"/>
    <w:rsid w:val="003971B2"/>
    <w:rsid w:val="0039733E"/>
    <w:rsid w:val="00397987"/>
    <w:rsid w:val="003A0737"/>
    <w:rsid w:val="003A146C"/>
    <w:rsid w:val="003A150D"/>
    <w:rsid w:val="003A1608"/>
    <w:rsid w:val="003A1B24"/>
    <w:rsid w:val="003A2A06"/>
    <w:rsid w:val="003A2B7A"/>
    <w:rsid w:val="003A376D"/>
    <w:rsid w:val="003A3A8B"/>
    <w:rsid w:val="003A3ACC"/>
    <w:rsid w:val="003A414B"/>
    <w:rsid w:val="003A4579"/>
    <w:rsid w:val="003A4C78"/>
    <w:rsid w:val="003A4E83"/>
    <w:rsid w:val="003A53CE"/>
    <w:rsid w:val="003A552B"/>
    <w:rsid w:val="003A5554"/>
    <w:rsid w:val="003A62D3"/>
    <w:rsid w:val="003A62F0"/>
    <w:rsid w:val="003A6CD0"/>
    <w:rsid w:val="003B1164"/>
    <w:rsid w:val="003B132E"/>
    <w:rsid w:val="003B139B"/>
    <w:rsid w:val="003B1738"/>
    <w:rsid w:val="003B3A50"/>
    <w:rsid w:val="003B3E4F"/>
    <w:rsid w:val="003B409D"/>
    <w:rsid w:val="003B448B"/>
    <w:rsid w:val="003B56A0"/>
    <w:rsid w:val="003B6027"/>
    <w:rsid w:val="003B7C7A"/>
    <w:rsid w:val="003C1E4E"/>
    <w:rsid w:val="003C23EC"/>
    <w:rsid w:val="003C3E62"/>
    <w:rsid w:val="003C4243"/>
    <w:rsid w:val="003C4558"/>
    <w:rsid w:val="003C4D3F"/>
    <w:rsid w:val="003D01E0"/>
    <w:rsid w:val="003D03EC"/>
    <w:rsid w:val="003D043D"/>
    <w:rsid w:val="003D0EF8"/>
    <w:rsid w:val="003D1455"/>
    <w:rsid w:val="003D2163"/>
    <w:rsid w:val="003D2840"/>
    <w:rsid w:val="003D2B72"/>
    <w:rsid w:val="003D42C7"/>
    <w:rsid w:val="003D4964"/>
    <w:rsid w:val="003D4DFE"/>
    <w:rsid w:val="003D6201"/>
    <w:rsid w:val="003D6B06"/>
    <w:rsid w:val="003D7765"/>
    <w:rsid w:val="003E000B"/>
    <w:rsid w:val="003E03F2"/>
    <w:rsid w:val="003E1518"/>
    <w:rsid w:val="003E3E67"/>
    <w:rsid w:val="003E42F6"/>
    <w:rsid w:val="003E48E7"/>
    <w:rsid w:val="003E5D66"/>
    <w:rsid w:val="003E6593"/>
    <w:rsid w:val="003E6A00"/>
    <w:rsid w:val="003E6E46"/>
    <w:rsid w:val="003E7C95"/>
    <w:rsid w:val="003E7D68"/>
    <w:rsid w:val="003E7DB5"/>
    <w:rsid w:val="003F0C76"/>
    <w:rsid w:val="003F0EA6"/>
    <w:rsid w:val="003F1437"/>
    <w:rsid w:val="003F16FC"/>
    <w:rsid w:val="003F1983"/>
    <w:rsid w:val="003F220A"/>
    <w:rsid w:val="003F2B9F"/>
    <w:rsid w:val="003F3790"/>
    <w:rsid w:val="003F41DE"/>
    <w:rsid w:val="003F448B"/>
    <w:rsid w:val="003F4605"/>
    <w:rsid w:val="003F58F6"/>
    <w:rsid w:val="003F5E21"/>
    <w:rsid w:val="003F627A"/>
    <w:rsid w:val="003F6316"/>
    <w:rsid w:val="004008F1"/>
    <w:rsid w:val="0040098C"/>
    <w:rsid w:val="00401149"/>
    <w:rsid w:val="004012EF"/>
    <w:rsid w:val="00402720"/>
    <w:rsid w:val="00402985"/>
    <w:rsid w:val="00403BAA"/>
    <w:rsid w:val="0040454F"/>
    <w:rsid w:val="00406593"/>
    <w:rsid w:val="004066E2"/>
    <w:rsid w:val="004069B2"/>
    <w:rsid w:val="004102DA"/>
    <w:rsid w:val="00410408"/>
    <w:rsid w:val="00412192"/>
    <w:rsid w:val="00412C40"/>
    <w:rsid w:val="00413229"/>
    <w:rsid w:val="00414305"/>
    <w:rsid w:val="00416798"/>
    <w:rsid w:val="00416FF2"/>
    <w:rsid w:val="00417C90"/>
    <w:rsid w:val="00420E10"/>
    <w:rsid w:val="00421BC3"/>
    <w:rsid w:val="004228A3"/>
    <w:rsid w:val="004229AC"/>
    <w:rsid w:val="004229F3"/>
    <w:rsid w:val="00422CD8"/>
    <w:rsid w:val="00423D3B"/>
    <w:rsid w:val="00424172"/>
    <w:rsid w:val="004245A3"/>
    <w:rsid w:val="004245C4"/>
    <w:rsid w:val="00424A25"/>
    <w:rsid w:val="00424A48"/>
    <w:rsid w:val="004251AD"/>
    <w:rsid w:val="00425277"/>
    <w:rsid w:val="00425E18"/>
    <w:rsid w:val="00426118"/>
    <w:rsid w:val="004273E3"/>
    <w:rsid w:val="004274EC"/>
    <w:rsid w:val="00427917"/>
    <w:rsid w:val="0043216B"/>
    <w:rsid w:val="0043242C"/>
    <w:rsid w:val="004337BC"/>
    <w:rsid w:val="00434501"/>
    <w:rsid w:val="004346F3"/>
    <w:rsid w:val="00436238"/>
    <w:rsid w:val="00436F7D"/>
    <w:rsid w:val="0043711F"/>
    <w:rsid w:val="0044026F"/>
    <w:rsid w:val="0044158F"/>
    <w:rsid w:val="00441EB5"/>
    <w:rsid w:val="00442773"/>
    <w:rsid w:val="00442972"/>
    <w:rsid w:val="004431CC"/>
    <w:rsid w:val="0044341B"/>
    <w:rsid w:val="00443D84"/>
    <w:rsid w:val="00444F7D"/>
    <w:rsid w:val="00445007"/>
    <w:rsid w:val="004457E7"/>
    <w:rsid w:val="00446514"/>
    <w:rsid w:val="00446A9B"/>
    <w:rsid w:val="00446AEE"/>
    <w:rsid w:val="00446E8C"/>
    <w:rsid w:val="00446FED"/>
    <w:rsid w:val="00447A3F"/>
    <w:rsid w:val="0045201C"/>
    <w:rsid w:val="00452955"/>
    <w:rsid w:val="00452DD1"/>
    <w:rsid w:val="00452EEF"/>
    <w:rsid w:val="00453750"/>
    <w:rsid w:val="00453CD6"/>
    <w:rsid w:val="00454DDE"/>
    <w:rsid w:val="00455976"/>
    <w:rsid w:val="00455F31"/>
    <w:rsid w:val="00456668"/>
    <w:rsid w:val="00456BC4"/>
    <w:rsid w:val="00457B85"/>
    <w:rsid w:val="0046088D"/>
    <w:rsid w:val="00460FF4"/>
    <w:rsid w:val="00461636"/>
    <w:rsid w:val="00462AF9"/>
    <w:rsid w:val="00462F02"/>
    <w:rsid w:val="00463874"/>
    <w:rsid w:val="00466ED5"/>
    <w:rsid w:val="00466EDC"/>
    <w:rsid w:val="00467368"/>
    <w:rsid w:val="00467D25"/>
    <w:rsid w:val="00470697"/>
    <w:rsid w:val="00470901"/>
    <w:rsid w:val="00470E21"/>
    <w:rsid w:val="00470F59"/>
    <w:rsid w:val="00470FC6"/>
    <w:rsid w:val="0047127A"/>
    <w:rsid w:val="00473BBD"/>
    <w:rsid w:val="0047403A"/>
    <w:rsid w:val="00474161"/>
    <w:rsid w:val="0047461F"/>
    <w:rsid w:val="00474C36"/>
    <w:rsid w:val="004750D1"/>
    <w:rsid w:val="00475E38"/>
    <w:rsid w:val="00476360"/>
    <w:rsid w:val="00476F48"/>
    <w:rsid w:val="00477C7F"/>
    <w:rsid w:val="0048006F"/>
    <w:rsid w:val="00482BBB"/>
    <w:rsid w:val="00483F69"/>
    <w:rsid w:val="00484FE7"/>
    <w:rsid w:val="00485114"/>
    <w:rsid w:val="00485AE4"/>
    <w:rsid w:val="00486111"/>
    <w:rsid w:val="00486555"/>
    <w:rsid w:val="004865E6"/>
    <w:rsid w:val="00486FEF"/>
    <w:rsid w:val="0048767D"/>
    <w:rsid w:val="0049176F"/>
    <w:rsid w:val="004928CD"/>
    <w:rsid w:val="00492EA5"/>
    <w:rsid w:val="004931C8"/>
    <w:rsid w:val="00493247"/>
    <w:rsid w:val="0049511A"/>
    <w:rsid w:val="004A0053"/>
    <w:rsid w:val="004A0BD2"/>
    <w:rsid w:val="004A1A3C"/>
    <w:rsid w:val="004A2687"/>
    <w:rsid w:val="004A402F"/>
    <w:rsid w:val="004A643B"/>
    <w:rsid w:val="004A6761"/>
    <w:rsid w:val="004A7A61"/>
    <w:rsid w:val="004B0A8A"/>
    <w:rsid w:val="004B11E6"/>
    <w:rsid w:val="004B2B05"/>
    <w:rsid w:val="004B2BBA"/>
    <w:rsid w:val="004B3425"/>
    <w:rsid w:val="004B4D06"/>
    <w:rsid w:val="004B6B21"/>
    <w:rsid w:val="004B6E28"/>
    <w:rsid w:val="004B71F4"/>
    <w:rsid w:val="004B76B6"/>
    <w:rsid w:val="004B7EA1"/>
    <w:rsid w:val="004C019B"/>
    <w:rsid w:val="004C0B5E"/>
    <w:rsid w:val="004C0FF2"/>
    <w:rsid w:val="004C16C3"/>
    <w:rsid w:val="004C16F8"/>
    <w:rsid w:val="004C3E66"/>
    <w:rsid w:val="004C4244"/>
    <w:rsid w:val="004C63EE"/>
    <w:rsid w:val="004C69F0"/>
    <w:rsid w:val="004D05D8"/>
    <w:rsid w:val="004D1073"/>
    <w:rsid w:val="004D1EE6"/>
    <w:rsid w:val="004D238B"/>
    <w:rsid w:val="004D3182"/>
    <w:rsid w:val="004D39A3"/>
    <w:rsid w:val="004D3AC9"/>
    <w:rsid w:val="004D6234"/>
    <w:rsid w:val="004D6EDD"/>
    <w:rsid w:val="004D7034"/>
    <w:rsid w:val="004D7B6B"/>
    <w:rsid w:val="004E06BE"/>
    <w:rsid w:val="004E3A45"/>
    <w:rsid w:val="004E3B7D"/>
    <w:rsid w:val="004E3E3E"/>
    <w:rsid w:val="004E4673"/>
    <w:rsid w:val="004E4A32"/>
    <w:rsid w:val="004E5219"/>
    <w:rsid w:val="004E5753"/>
    <w:rsid w:val="004E7A5D"/>
    <w:rsid w:val="004F10CA"/>
    <w:rsid w:val="004F1E3D"/>
    <w:rsid w:val="004F1E45"/>
    <w:rsid w:val="004F2308"/>
    <w:rsid w:val="004F4675"/>
    <w:rsid w:val="004F557E"/>
    <w:rsid w:val="004F6C90"/>
    <w:rsid w:val="004F7762"/>
    <w:rsid w:val="005002C1"/>
    <w:rsid w:val="00500AD9"/>
    <w:rsid w:val="00500DD0"/>
    <w:rsid w:val="0050143A"/>
    <w:rsid w:val="00501570"/>
    <w:rsid w:val="005017DA"/>
    <w:rsid w:val="0050411A"/>
    <w:rsid w:val="0050472D"/>
    <w:rsid w:val="005049C1"/>
    <w:rsid w:val="00505C1E"/>
    <w:rsid w:val="0050619E"/>
    <w:rsid w:val="005069E2"/>
    <w:rsid w:val="00506B0D"/>
    <w:rsid w:val="00506BCB"/>
    <w:rsid w:val="00506DE6"/>
    <w:rsid w:val="00506E51"/>
    <w:rsid w:val="00506FBA"/>
    <w:rsid w:val="00507F86"/>
    <w:rsid w:val="0051029C"/>
    <w:rsid w:val="00512098"/>
    <w:rsid w:val="005120CC"/>
    <w:rsid w:val="005131DA"/>
    <w:rsid w:val="00513C0B"/>
    <w:rsid w:val="005146EB"/>
    <w:rsid w:val="0051491B"/>
    <w:rsid w:val="00515821"/>
    <w:rsid w:val="00516764"/>
    <w:rsid w:val="005169D3"/>
    <w:rsid w:val="00516F75"/>
    <w:rsid w:val="00517318"/>
    <w:rsid w:val="005202E9"/>
    <w:rsid w:val="005205E3"/>
    <w:rsid w:val="0052138B"/>
    <w:rsid w:val="005214BE"/>
    <w:rsid w:val="005219AA"/>
    <w:rsid w:val="00521BB4"/>
    <w:rsid w:val="00522736"/>
    <w:rsid w:val="005235B4"/>
    <w:rsid w:val="00524565"/>
    <w:rsid w:val="00525585"/>
    <w:rsid w:val="0052657B"/>
    <w:rsid w:val="005312B1"/>
    <w:rsid w:val="00532D1A"/>
    <w:rsid w:val="00533430"/>
    <w:rsid w:val="00533E80"/>
    <w:rsid w:val="005344B3"/>
    <w:rsid w:val="00534869"/>
    <w:rsid w:val="005349D3"/>
    <w:rsid w:val="00534D4B"/>
    <w:rsid w:val="0053515E"/>
    <w:rsid w:val="00535513"/>
    <w:rsid w:val="005371D2"/>
    <w:rsid w:val="00537528"/>
    <w:rsid w:val="00537AF4"/>
    <w:rsid w:val="00540069"/>
    <w:rsid w:val="0054034E"/>
    <w:rsid w:val="0054051F"/>
    <w:rsid w:val="00542ED7"/>
    <w:rsid w:val="00545A76"/>
    <w:rsid w:val="005506C7"/>
    <w:rsid w:val="00550E39"/>
    <w:rsid w:val="005514AA"/>
    <w:rsid w:val="00552460"/>
    <w:rsid w:val="0055247D"/>
    <w:rsid w:val="0055434F"/>
    <w:rsid w:val="0055500E"/>
    <w:rsid w:val="005557B3"/>
    <w:rsid w:val="00555A68"/>
    <w:rsid w:val="0055675E"/>
    <w:rsid w:val="0055689F"/>
    <w:rsid w:val="00556F21"/>
    <w:rsid w:val="005574C7"/>
    <w:rsid w:val="00560196"/>
    <w:rsid w:val="005603EF"/>
    <w:rsid w:val="00561349"/>
    <w:rsid w:val="00562359"/>
    <w:rsid w:val="00562AA1"/>
    <w:rsid w:val="00562B8C"/>
    <w:rsid w:val="00562C69"/>
    <w:rsid w:val="00563198"/>
    <w:rsid w:val="005632CE"/>
    <w:rsid w:val="0056359C"/>
    <w:rsid w:val="00564098"/>
    <w:rsid w:val="0056474E"/>
    <w:rsid w:val="005647EA"/>
    <w:rsid w:val="005657FC"/>
    <w:rsid w:val="00565A8B"/>
    <w:rsid w:val="00565F24"/>
    <w:rsid w:val="00567054"/>
    <w:rsid w:val="00567294"/>
    <w:rsid w:val="00567A9A"/>
    <w:rsid w:val="0057003C"/>
    <w:rsid w:val="00570240"/>
    <w:rsid w:val="00570FEC"/>
    <w:rsid w:val="00571236"/>
    <w:rsid w:val="005712CA"/>
    <w:rsid w:val="005714C0"/>
    <w:rsid w:val="00571902"/>
    <w:rsid w:val="00571A8C"/>
    <w:rsid w:val="00571CF2"/>
    <w:rsid w:val="00572427"/>
    <w:rsid w:val="0057377D"/>
    <w:rsid w:val="00573A37"/>
    <w:rsid w:val="00573DBC"/>
    <w:rsid w:val="00574E14"/>
    <w:rsid w:val="005771F8"/>
    <w:rsid w:val="00580518"/>
    <w:rsid w:val="00581040"/>
    <w:rsid w:val="0058105E"/>
    <w:rsid w:val="00581FB1"/>
    <w:rsid w:val="0058350C"/>
    <w:rsid w:val="00584A6C"/>
    <w:rsid w:val="00584EB6"/>
    <w:rsid w:val="005851BC"/>
    <w:rsid w:val="00585DF6"/>
    <w:rsid w:val="00585E04"/>
    <w:rsid w:val="0058677F"/>
    <w:rsid w:val="005910DD"/>
    <w:rsid w:val="00591FC1"/>
    <w:rsid w:val="005920BC"/>
    <w:rsid w:val="005940C1"/>
    <w:rsid w:val="005943BC"/>
    <w:rsid w:val="00594746"/>
    <w:rsid w:val="00595599"/>
    <w:rsid w:val="0059566C"/>
    <w:rsid w:val="00595711"/>
    <w:rsid w:val="0059585E"/>
    <w:rsid w:val="005A1916"/>
    <w:rsid w:val="005A2209"/>
    <w:rsid w:val="005A3156"/>
    <w:rsid w:val="005A53DF"/>
    <w:rsid w:val="005A6185"/>
    <w:rsid w:val="005B0130"/>
    <w:rsid w:val="005B052E"/>
    <w:rsid w:val="005B0969"/>
    <w:rsid w:val="005B0B2E"/>
    <w:rsid w:val="005B125E"/>
    <w:rsid w:val="005B127E"/>
    <w:rsid w:val="005B1355"/>
    <w:rsid w:val="005B220B"/>
    <w:rsid w:val="005B2704"/>
    <w:rsid w:val="005B2E19"/>
    <w:rsid w:val="005B66D2"/>
    <w:rsid w:val="005B7842"/>
    <w:rsid w:val="005C0AB5"/>
    <w:rsid w:val="005C1AC7"/>
    <w:rsid w:val="005C20A4"/>
    <w:rsid w:val="005C2356"/>
    <w:rsid w:val="005C2C5D"/>
    <w:rsid w:val="005C3B8A"/>
    <w:rsid w:val="005C4591"/>
    <w:rsid w:val="005C4796"/>
    <w:rsid w:val="005C4AB3"/>
    <w:rsid w:val="005C6BDD"/>
    <w:rsid w:val="005C6D0C"/>
    <w:rsid w:val="005C72CB"/>
    <w:rsid w:val="005C768E"/>
    <w:rsid w:val="005D04DB"/>
    <w:rsid w:val="005D0523"/>
    <w:rsid w:val="005D11B7"/>
    <w:rsid w:val="005D1368"/>
    <w:rsid w:val="005D35BC"/>
    <w:rsid w:val="005D3AA0"/>
    <w:rsid w:val="005D4A42"/>
    <w:rsid w:val="005D57F1"/>
    <w:rsid w:val="005D64F9"/>
    <w:rsid w:val="005D680C"/>
    <w:rsid w:val="005D77ED"/>
    <w:rsid w:val="005D7833"/>
    <w:rsid w:val="005E06D3"/>
    <w:rsid w:val="005E1DBE"/>
    <w:rsid w:val="005E27C0"/>
    <w:rsid w:val="005E36F2"/>
    <w:rsid w:val="005E4F1C"/>
    <w:rsid w:val="005E4FC9"/>
    <w:rsid w:val="005F097D"/>
    <w:rsid w:val="005F1004"/>
    <w:rsid w:val="005F11D5"/>
    <w:rsid w:val="005F15A6"/>
    <w:rsid w:val="005F174C"/>
    <w:rsid w:val="005F1E92"/>
    <w:rsid w:val="005F1FAE"/>
    <w:rsid w:val="005F1FC2"/>
    <w:rsid w:val="005F35D0"/>
    <w:rsid w:val="005F41B2"/>
    <w:rsid w:val="005F42AD"/>
    <w:rsid w:val="005F4301"/>
    <w:rsid w:val="005F4D01"/>
    <w:rsid w:val="005F507D"/>
    <w:rsid w:val="005F52FC"/>
    <w:rsid w:val="005F56A6"/>
    <w:rsid w:val="005F6035"/>
    <w:rsid w:val="005F6041"/>
    <w:rsid w:val="005F797B"/>
    <w:rsid w:val="005F7B42"/>
    <w:rsid w:val="005F7BC0"/>
    <w:rsid w:val="005F7E99"/>
    <w:rsid w:val="00600492"/>
    <w:rsid w:val="00601081"/>
    <w:rsid w:val="006012C6"/>
    <w:rsid w:val="0060145D"/>
    <w:rsid w:val="00602B8A"/>
    <w:rsid w:val="0060300C"/>
    <w:rsid w:val="00603239"/>
    <w:rsid w:val="0060473D"/>
    <w:rsid w:val="006053DC"/>
    <w:rsid w:val="00605AF2"/>
    <w:rsid w:val="006067CC"/>
    <w:rsid w:val="00607A61"/>
    <w:rsid w:val="00607C0F"/>
    <w:rsid w:val="00610DDA"/>
    <w:rsid w:val="00612380"/>
    <w:rsid w:val="006127D4"/>
    <w:rsid w:val="00612E21"/>
    <w:rsid w:val="00614220"/>
    <w:rsid w:val="00614547"/>
    <w:rsid w:val="00614D4B"/>
    <w:rsid w:val="00616171"/>
    <w:rsid w:val="00616DFB"/>
    <w:rsid w:val="00617630"/>
    <w:rsid w:val="00617B27"/>
    <w:rsid w:val="00617E65"/>
    <w:rsid w:val="00620346"/>
    <w:rsid w:val="0062074A"/>
    <w:rsid w:val="00620AC9"/>
    <w:rsid w:val="00622516"/>
    <w:rsid w:val="00622C68"/>
    <w:rsid w:val="00623125"/>
    <w:rsid w:val="0062321A"/>
    <w:rsid w:val="006232AB"/>
    <w:rsid w:val="006235E3"/>
    <w:rsid w:val="006241EE"/>
    <w:rsid w:val="00624CB8"/>
    <w:rsid w:val="00624D75"/>
    <w:rsid w:val="006252C4"/>
    <w:rsid w:val="00625C8F"/>
    <w:rsid w:val="00626DF2"/>
    <w:rsid w:val="00627ACD"/>
    <w:rsid w:val="00627DF4"/>
    <w:rsid w:val="00630383"/>
    <w:rsid w:val="00630B29"/>
    <w:rsid w:val="006315C9"/>
    <w:rsid w:val="006316B3"/>
    <w:rsid w:val="00631F99"/>
    <w:rsid w:val="00632089"/>
    <w:rsid w:val="00633607"/>
    <w:rsid w:val="00633DA7"/>
    <w:rsid w:val="00634F89"/>
    <w:rsid w:val="006357BD"/>
    <w:rsid w:val="006358DF"/>
    <w:rsid w:val="00635DB4"/>
    <w:rsid w:val="00637E61"/>
    <w:rsid w:val="006408DC"/>
    <w:rsid w:val="0064095D"/>
    <w:rsid w:val="006413AD"/>
    <w:rsid w:val="006422C6"/>
    <w:rsid w:val="00643A7A"/>
    <w:rsid w:val="0064545A"/>
    <w:rsid w:val="00645641"/>
    <w:rsid w:val="006467D9"/>
    <w:rsid w:val="00646DE8"/>
    <w:rsid w:val="00647D0B"/>
    <w:rsid w:val="006503F8"/>
    <w:rsid w:val="00650D0F"/>
    <w:rsid w:val="00651856"/>
    <w:rsid w:val="00651EAE"/>
    <w:rsid w:val="006521E7"/>
    <w:rsid w:val="006521F2"/>
    <w:rsid w:val="00652646"/>
    <w:rsid w:val="006538F0"/>
    <w:rsid w:val="006542D9"/>
    <w:rsid w:val="00654FED"/>
    <w:rsid w:val="0065506A"/>
    <w:rsid w:val="0065579F"/>
    <w:rsid w:val="006566CE"/>
    <w:rsid w:val="006603AA"/>
    <w:rsid w:val="006622E1"/>
    <w:rsid w:val="00662577"/>
    <w:rsid w:val="00664CD1"/>
    <w:rsid w:val="006651F5"/>
    <w:rsid w:val="00666397"/>
    <w:rsid w:val="00666B68"/>
    <w:rsid w:val="00666D75"/>
    <w:rsid w:val="0066737C"/>
    <w:rsid w:val="00670351"/>
    <w:rsid w:val="006706AA"/>
    <w:rsid w:val="00671892"/>
    <w:rsid w:val="006718A2"/>
    <w:rsid w:val="006718B7"/>
    <w:rsid w:val="00672223"/>
    <w:rsid w:val="00672632"/>
    <w:rsid w:val="00673154"/>
    <w:rsid w:val="00673A1F"/>
    <w:rsid w:val="00673C69"/>
    <w:rsid w:val="006746B2"/>
    <w:rsid w:val="0067540D"/>
    <w:rsid w:val="00675BE4"/>
    <w:rsid w:val="00676653"/>
    <w:rsid w:val="00676B15"/>
    <w:rsid w:val="00676C7D"/>
    <w:rsid w:val="006828B0"/>
    <w:rsid w:val="0068365D"/>
    <w:rsid w:val="00684161"/>
    <w:rsid w:val="0068430C"/>
    <w:rsid w:val="00685237"/>
    <w:rsid w:val="006867C4"/>
    <w:rsid w:val="006878C6"/>
    <w:rsid w:val="00687B90"/>
    <w:rsid w:val="00690AE2"/>
    <w:rsid w:val="00690BB8"/>
    <w:rsid w:val="0069144C"/>
    <w:rsid w:val="0069161A"/>
    <w:rsid w:val="0069189C"/>
    <w:rsid w:val="00691E28"/>
    <w:rsid w:val="006934E8"/>
    <w:rsid w:val="006954BD"/>
    <w:rsid w:val="006965EF"/>
    <w:rsid w:val="006978B2"/>
    <w:rsid w:val="00697DD7"/>
    <w:rsid w:val="006A0BB0"/>
    <w:rsid w:val="006A0E75"/>
    <w:rsid w:val="006A257E"/>
    <w:rsid w:val="006A2EF2"/>
    <w:rsid w:val="006A451F"/>
    <w:rsid w:val="006A4C29"/>
    <w:rsid w:val="006A54FA"/>
    <w:rsid w:val="006A67C2"/>
    <w:rsid w:val="006A6A31"/>
    <w:rsid w:val="006A6BFD"/>
    <w:rsid w:val="006A7FB1"/>
    <w:rsid w:val="006B0BCD"/>
    <w:rsid w:val="006B0CBE"/>
    <w:rsid w:val="006B0D95"/>
    <w:rsid w:val="006B0D9C"/>
    <w:rsid w:val="006B1969"/>
    <w:rsid w:val="006B285D"/>
    <w:rsid w:val="006B2F1E"/>
    <w:rsid w:val="006B3DD7"/>
    <w:rsid w:val="006B48F1"/>
    <w:rsid w:val="006B6893"/>
    <w:rsid w:val="006B6E86"/>
    <w:rsid w:val="006C200E"/>
    <w:rsid w:val="006C270C"/>
    <w:rsid w:val="006C2D21"/>
    <w:rsid w:val="006C4AFC"/>
    <w:rsid w:val="006C510C"/>
    <w:rsid w:val="006C5D92"/>
    <w:rsid w:val="006C60A2"/>
    <w:rsid w:val="006C6193"/>
    <w:rsid w:val="006C6DC4"/>
    <w:rsid w:val="006C7558"/>
    <w:rsid w:val="006C7CC7"/>
    <w:rsid w:val="006D2426"/>
    <w:rsid w:val="006D3223"/>
    <w:rsid w:val="006D397C"/>
    <w:rsid w:val="006D3FE4"/>
    <w:rsid w:val="006D4BBE"/>
    <w:rsid w:val="006D5430"/>
    <w:rsid w:val="006D62AC"/>
    <w:rsid w:val="006D63EF"/>
    <w:rsid w:val="006D67D5"/>
    <w:rsid w:val="006D6B08"/>
    <w:rsid w:val="006D6E11"/>
    <w:rsid w:val="006D71AC"/>
    <w:rsid w:val="006D7BBB"/>
    <w:rsid w:val="006D7CA8"/>
    <w:rsid w:val="006E0282"/>
    <w:rsid w:val="006E1EE7"/>
    <w:rsid w:val="006E2FE4"/>
    <w:rsid w:val="006E36C6"/>
    <w:rsid w:val="006E3B73"/>
    <w:rsid w:val="006E4CAF"/>
    <w:rsid w:val="006E5D33"/>
    <w:rsid w:val="006E5DCF"/>
    <w:rsid w:val="006E6BA8"/>
    <w:rsid w:val="006E7570"/>
    <w:rsid w:val="006F064B"/>
    <w:rsid w:val="006F064F"/>
    <w:rsid w:val="006F12EE"/>
    <w:rsid w:val="006F18FE"/>
    <w:rsid w:val="006F1DE8"/>
    <w:rsid w:val="006F1F98"/>
    <w:rsid w:val="006F21C7"/>
    <w:rsid w:val="006F2252"/>
    <w:rsid w:val="006F259F"/>
    <w:rsid w:val="006F3D72"/>
    <w:rsid w:val="006F3FB1"/>
    <w:rsid w:val="006F4B94"/>
    <w:rsid w:val="006F511B"/>
    <w:rsid w:val="006F514E"/>
    <w:rsid w:val="006F5743"/>
    <w:rsid w:val="006F58EB"/>
    <w:rsid w:val="006F5A4F"/>
    <w:rsid w:val="006F5B0B"/>
    <w:rsid w:val="006F6130"/>
    <w:rsid w:val="006F6B71"/>
    <w:rsid w:val="006F6C14"/>
    <w:rsid w:val="006F6CFF"/>
    <w:rsid w:val="006F6EB8"/>
    <w:rsid w:val="006F72DD"/>
    <w:rsid w:val="006F763D"/>
    <w:rsid w:val="006F7E3B"/>
    <w:rsid w:val="00700084"/>
    <w:rsid w:val="0070393B"/>
    <w:rsid w:val="00704BC7"/>
    <w:rsid w:val="007051AF"/>
    <w:rsid w:val="00705C15"/>
    <w:rsid w:val="00705E84"/>
    <w:rsid w:val="00705FA1"/>
    <w:rsid w:val="00707E83"/>
    <w:rsid w:val="007102B3"/>
    <w:rsid w:val="00710A6A"/>
    <w:rsid w:val="00711599"/>
    <w:rsid w:val="007116B3"/>
    <w:rsid w:val="0071183D"/>
    <w:rsid w:val="00711E45"/>
    <w:rsid w:val="00711F8D"/>
    <w:rsid w:val="00712D9A"/>
    <w:rsid w:val="00713731"/>
    <w:rsid w:val="0071377B"/>
    <w:rsid w:val="00713C28"/>
    <w:rsid w:val="00715D41"/>
    <w:rsid w:val="007165BE"/>
    <w:rsid w:val="007166EB"/>
    <w:rsid w:val="007200FA"/>
    <w:rsid w:val="00721635"/>
    <w:rsid w:val="0072283C"/>
    <w:rsid w:val="00723323"/>
    <w:rsid w:val="00723530"/>
    <w:rsid w:val="00723709"/>
    <w:rsid w:val="007258A0"/>
    <w:rsid w:val="00725CC4"/>
    <w:rsid w:val="007266BE"/>
    <w:rsid w:val="00726958"/>
    <w:rsid w:val="00727D4D"/>
    <w:rsid w:val="00731322"/>
    <w:rsid w:val="00731E30"/>
    <w:rsid w:val="0073217A"/>
    <w:rsid w:val="00732BC3"/>
    <w:rsid w:val="00736CDD"/>
    <w:rsid w:val="00736FEF"/>
    <w:rsid w:val="00737516"/>
    <w:rsid w:val="00740CAF"/>
    <w:rsid w:val="00741230"/>
    <w:rsid w:val="00741381"/>
    <w:rsid w:val="0074310F"/>
    <w:rsid w:val="0074323F"/>
    <w:rsid w:val="00743261"/>
    <w:rsid w:val="0074502E"/>
    <w:rsid w:val="0074594D"/>
    <w:rsid w:val="00745C1D"/>
    <w:rsid w:val="007476C9"/>
    <w:rsid w:val="007501A4"/>
    <w:rsid w:val="00750837"/>
    <w:rsid w:val="00750E73"/>
    <w:rsid w:val="00750FBE"/>
    <w:rsid w:val="007517AB"/>
    <w:rsid w:val="007517C3"/>
    <w:rsid w:val="00751F23"/>
    <w:rsid w:val="00751FE8"/>
    <w:rsid w:val="00755154"/>
    <w:rsid w:val="007559F6"/>
    <w:rsid w:val="007566B3"/>
    <w:rsid w:val="007573D2"/>
    <w:rsid w:val="007577AC"/>
    <w:rsid w:val="00757C74"/>
    <w:rsid w:val="00760036"/>
    <w:rsid w:val="00760C49"/>
    <w:rsid w:val="00760D0D"/>
    <w:rsid w:val="00761117"/>
    <w:rsid w:val="007621D5"/>
    <w:rsid w:val="00762315"/>
    <w:rsid w:val="007626A2"/>
    <w:rsid w:val="00763400"/>
    <w:rsid w:val="00764D80"/>
    <w:rsid w:val="007651F0"/>
    <w:rsid w:val="00765D32"/>
    <w:rsid w:val="007663A7"/>
    <w:rsid w:val="00766672"/>
    <w:rsid w:val="007705A1"/>
    <w:rsid w:val="00770F43"/>
    <w:rsid w:val="00771468"/>
    <w:rsid w:val="007719AC"/>
    <w:rsid w:val="00771C40"/>
    <w:rsid w:val="0077202D"/>
    <w:rsid w:val="00772393"/>
    <w:rsid w:val="00773686"/>
    <w:rsid w:val="00773839"/>
    <w:rsid w:val="00776AD0"/>
    <w:rsid w:val="0078057E"/>
    <w:rsid w:val="00780883"/>
    <w:rsid w:val="00782F79"/>
    <w:rsid w:val="007832D8"/>
    <w:rsid w:val="0078337D"/>
    <w:rsid w:val="00783D77"/>
    <w:rsid w:val="007866A9"/>
    <w:rsid w:val="00787574"/>
    <w:rsid w:val="00787A57"/>
    <w:rsid w:val="00787B7D"/>
    <w:rsid w:val="00790647"/>
    <w:rsid w:val="00790759"/>
    <w:rsid w:val="00792D48"/>
    <w:rsid w:val="00793203"/>
    <w:rsid w:val="00794253"/>
    <w:rsid w:val="00794A1E"/>
    <w:rsid w:val="007950CE"/>
    <w:rsid w:val="00795931"/>
    <w:rsid w:val="00796061"/>
    <w:rsid w:val="007962B1"/>
    <w:rsid w:val="00796771"/>
    <w:rsid w:val="00796A2A"/>
    <w:rsid w:val="00796A38"/>
    <w:rsid w:val="00797222"/>
    <w:rsid w:val="007973F4"/>
    <w:rsid w:val="00797C01"/>
    <w:rsid w:val="007A053E"/>
    <w:rsid w:val="007A0644"/>
    <w:rsid w:val="007A0BDF"/>
    <w:rsid w:val="007A0DD7"/>
    <w:rsid w:val="007A2A69"/>
    <w:rsid w:val="007A34A7"/>
    <w:rsid w:val="007A3BED"/>
    <w:rsid w:val="007A489B"/>
    <w:rsid w:val="007A5D3C"/>
    <w:rsid w:val="007A5FDD"/>
    <w:rsid w:val="007A627F"/>
    <w:rsid w:val="007A6821"/>
    <w:rsid w:val="007B055F"/>
    <w:rsid w:val="007B0BAC"/>
    <w:rsid w:val="007B118F"/>
    <w:rsid w:val="007B13C6"/>
    <w:rsid w:val="007B1886"/>
    <w:rsid w:val="007B2D43"/>
    <w:rsid w:val="007B3EE9"/>
    <w:rsid w:val="007B4B41"/>
    <w:rsid w:val="007B4BD7"/>
    <w:rsid w:val="007B5C90"/>
    <w:rsid w:val="007B6028"/>
    <w:rsid w:val="007B658A"/>
    <w:rsid w:val="007B72AF"/>
    <w:rsid w:val="007B7B40"/>
    <w:rsid w:val="007B7C27"/>
    <w:rsid w:val="007C0BA7"/>
    <w:rsid w:val="007C1244"/>
    <w:rsid w:val="007C1A79"/>
    <w:rsid w:val="007C1A92"/>
    <w:rsid w:val="007C2663"/>
    <w:rsid w:val="007C30EA"/>
    <w:rsid w:val="007C33E4"/>
    <w:rsid w:val="007C41B3"/>
    <w:rsid w:val="007C44F4"/>
    <w:rsid w:val="007C4841"/>
    <w:rsid w:val="007C5C75"/>
    <w:rsid w:val="007C6BFB"/>
    <w:rsid w:val="007C6C95"/>
    <w:rsid w:val="007C7AC0"/>
    <w:rsid w:val="007C7C44"/>
    <w:rsid w:val="007D0764"/>
    <w:rsid w:val="007D0E38"/>
    <w:rsid w:val="007D1B6E"/>
    <w:rsid w:val="007D1E74"/>
    <w:rsid w:val="007D1F03"/>
    <w:rsid w:val="007D2587"/>
    <w:rsid w:val="007D2DC4"/>
    <w:rsid w:val="007D34C8"/>
    <w:rsid w:val="007D36F2"/>
    <w:rsid w:val="007D41FE"/>
    <w:rsid w:val="007D5A25"/>
    <w:rsid w:val="007D69EA"/>
    <w:rsid w:val="007E0E51"/>
    <w:rsid w:val="007E0F24"/>
    <w:rsid w:val="007E17B1"/>
    <w:rsid w:val="007E1DFC"/>
    <w:rsid w:val="007E242F"/>
    <w:rsid w:val="007E27C0"/>
    <w:rsid w:val="007E28FE"/>
    <w:rsid w:val="007E3871"/>
    <w:rsid w:val="007E3C82"/>
    <w:rsid w:val="007E4716"/>
    <w:rsid w:val="007E4C13"/>
    <w:rsid w:val="007E6E32"/>
    <w:rsid w:val="007E7487"/>
    <w:rsid w:val="007E771D"/>
    <w:rsid w:val="007F0619"/>
    <w:rsid w:val="007F15D9"/>
    <w:rsid w:val="007F1C7B"/>
    <w:rsid w:val="007F2F81"/>
    <w:rsid w:val="007F3DA7"/>
    <w:rsid w:val="007F4203"/>
    <w:rsid w:val="007F4290"/>
    <w:rsid w:val="007F502E"/>
    <w:rsid w:val="007F5A4E"/>
    <w:rsid w:val="007F65F6"/>
    <w:rsid w:val="007F6A42"/>
    <w:rsid w:val="007F6C34"/>
    <w:rsid w:val="007F7825"/>
    <w:rsid w:val="007F7A9A"/>
    <w:rsid w:val="008013CA"/>
    <w:rsid w:val="00801995"/>
    <w:rsid w:val="00801F83"/>
    <w:rsid w:val="00802812"/>
    <w:rsid w:val="00802E86"/>
    <w:rsid w:val="00802F34"/>
    <w:rsid w:val="00803526"/>
    <w:rsid w:val="00804E2C"/>
    <w:rsid w:val="008056CF"/>
    <w:rsid w:val="00805DA3"/>
    <w:rsid w:val="00805EB0"/>
    <w:rsid w:val="00806C7C"/>
    <w:rsid w:val="00806E35"/>
    <w:rsid w:val="0080728E"/>
    <w:rsid w:val="00810BA0"/>
    <w:rsid w:val="00811CC1"/>
    <w:rsid w:val="00811DC7"/>
    <w:rsid w:val="00812EF1"/>
    <w:rsid w:val="00813158"/>
    <w:rsid w:val="00814945"/>
    <w:rsid w:val="00814985"/>
    <w:rsid w:val="00815069"/>
    <w:rsid w:val="008155A0"/>
    <w:rsid w:val="008159D8"/>
    <w:rsid w:val="008160BF"/>
    <w:rsid w:val="00816C81"/>
    <w:rsid w:val="00816F96"/>
    <w:rsid w:val="008175D4"/>
    <w:rsid w:val="0081762D"/>
    <w:rsid w:val="00821C80"/>
    <w:rsid w:val="008223C4"/>
    <w:rsid w:val="00822AB7"/>
    <w:rsid w:val="00822C19"/>
    <w:rsid w:val="00823AF8"/>
    <w:rsid w:val="00824E19"/>
    <w:rsid w:val="00824E35"/>
    <w:rsid w:val="0082692A"/>
    <w:rsid w:val="00830500"/>
    <w:rsid w:val="00830957"/>
    <w:rsid w:val="00832363"/>
    <w:rsid w:val="00832ADC"/>
    <w:rsid w:val="008343F2"/>
    <w:rsid w:val="00835293"/>
    <w:rsid w:val="00835356"/>
    <w:rsid w:val="00836941"/>
    <w:rsid w:val="00836D5A"/>
    <w:rsid w:val="0083795A"/>
    <w:rsid w:val="00837C9F"/>
    <w:rsid w:val="008413BD"/>
    <w:rsid w:val="00841A0B"/>
    <w:rsid w:val="00841AA1"/>
    <w:rsid w:val="00843379"/>
    <w:rsid w:val="008436F0"/>
    <w:rsid w:val="00843DAA"/>
    <w:rsid w:val="00843E71"/>
    <w:rsid w:val="00843F40"/>
    <w:rsid w:val="00845019"/>
    <w:rsid w:val="00845A46"/>
    <w:rsid w:val="008505B6"/>
    <w:rsid w:val="00850AD1"/>
    <w:rsid w:val="00851A3E"/>
    <w:rsid w:val="00852259"/>
    <w:rsid w:val="00852293"/>
    <w:rsid w:val="008529ED"/>
    <w:rsid w:val="00853419"/>
    <w:rsid w:val="0085368A"/>
    <w:rsid w:val="00853691"/>
    <w:rsid w:val="00853E87"/>
    <w:rsid w:val="0085423E"/>
    <w:rsid w:val="00855CBD"/>
    <w:rsid w:val="0085666A"/>
    <w:rsid w:val="00856F99"/>
    <w:rsid w:val="008570F5"/>
    <w:rsid w:val="00857625"/>
    <w:rsid w:val="00857E3C"/>
    <w:rsid w:val="00860FE6"/>
    <w:rsid w:val="008615CB"/>
    <w:rsid w:val="00861C29"/>
    <w:rsid w:val="00861D18"/>
    <w:rsid w:val="00862A37"/>
    <w:rsid w:val="00863405"/>
    <w:rsid w:val="008636BD"/>
    <w:rsid w:val="008640D5"/>
    <w:rsid w:val="00864683"/>
    <w:rsid w:val="00864D17"/>
    <w:rsid w:val="0086549D"/>
    <w:rsid w:val="0086572D"/>
    <w:rsid w:val="008676B8"/>
    <w:rsid w:val="00871436"/>
    <w:rsid w:val="008719DB"/>
    <w:rsid w:val="00872250"/>
    <w:rsid w:val="00872ABB"/>
    <w:rsid w:val="00872CFC"/>
    <w:rsid w:val="008731B8"/>
    <w:rsid w:val="0087381D"/>
    <w:rsid w:val="00873D16"/>
    <w:rsid w:val="00873D49"/>
    <w:rsid w:val="008748DF"/>
    <w:rsid w:val="00875049"/>
    <w:rsid w:val="00875CB9"/>
    <w:rsid w:val="00875F0E"/>
    <w:rsid w:val="0087752A"/>
    <w:rsid w:val="00880BCF"/>
    <w:rsid w:val="00880F6C"/>
    <w:rsid w:val="00881E1B"/>
    <w:rsid w:val="008837C4"/>
    <w:rsid w:val="008846F2"/>
    <w:rsid w:val="008855E2"/>
    <w:rsid w:val="00885AAD"/>
    <w:rsid w:val="00886521"/>
    <w:rsid w:val="00886636"/>
    <w:rsid w:val="00886648"/>
    <w:rsid w:val="00886EB2"/>
    <w:rsid w:val="00887886"/>
    <w:rsid w:val="008919CA"/>
    <w:rsid w:val="00891F25"/>
    <w:rsid w:val="008936F1"/>
    <w:rsid w:val="008937A3"/>
    <w:rsid w:val="008943A1"/>
    <w:rsid w:val="00894705"/>
    <w:rsid w:val="00894EF9"/>
    <w:rsid w:val="0089509A"/>
    <w:rsid w:val="008957E2"/>
    <w:rsid w:val="00895C60"/>
    <w:rsid w:val="0089674C"/>
    <w:rsid w:val="00897CBE"/>
    <w:rsid w:val="008A1086"/>
    <w:rsid w:val="008A196C"/>
    <w:rsid w:val="008A1E93"/>
    <w:rsid w:val="008A2A33"/>
    <w:rsid w:val="008A3451"/>
    <w:rsid w:val="008A4FE1"/>
    <w:rsid w:val="008A5B52"/>
    <w:rsid w:val="008A5E28"/>
    <w:rsid w:val="008A6369"/>
    <w:rsid w:val="008A64DE"/>
    <w:rsid w:val="008A798C"/>
    <w:rsid w:val="008B148B"/>
    <w:rsid w:val="008B3390"/>
    <w:rsid w:val="008B36A1"/>
    <w:rsid w:val="008B3CA8"/>
    <w:rsid w:val="008B3D8D"/>
    <w:rsid w:val="008B4198"/>
    <w:rsid w:val="008B4609"/>
    <w:rsid w:val="008B4CD3"/>
    <w:rsid w:val="008B50B6"/>
    <w:rsid w:val="008B5F0A"/>
    <w:rsid w:val="008B667A"/>
    <w:rsid w:val="008B725C"/>
    <w:rsid w:val="008B7AD9"/>
    <w:rsid w:val="008C0157"/>
    <w:rsid w:val="008C1D6D"/>
    <w:rsid w:val="008C1F37"/>
    <w:rsid w:val="008C2136"/>
    <w:rsid w:val="008C2184"/>
    <w:rsid w:val="008C2218"/>
    <w:rsid w:val="008C2AB5"/>
    <w:rsid w:val="008C3A8E"/>
    <w:rsid w:val="008C3C8F"/>
    <w:rsid w:val="008C3F98"/>
    <w:rsid w:val="008C52C2"/>
    <w:rsid w:val="008C759C"/>
    <w:rsid w:val="008C7752"/>
    <w:rsid w:val="008D1DAC"/>
    <w:rsid w:val="008D23AF"/>
    <w:rsid w:val="008D246F"/>
    <w:rsid w:val="008D2714"/>
    <w:rsid w:val="008D2A6F"/>
    <w:rsid w:val="008D32BF"/>
    <w:rsid w:val="008D3A05"/>
    <w:rsid w:val="008D3D70"/>
    <w:rsid w:val="008D5390"/>
    <w:rsid w:val="008D6024"/>
    <w:rsid w:val="008D681A"/>
    <w:rsid w:val="008D6B1A"/>
    <w:rsid w:val="008D6C06"/>
    <w:rsid w:val="008D6D38"/>
    <w:rsid w:val="008D70C0"/>
    <w:rsid w:val="008D7383"/>
    <w:rsid w:val="008D789C"/>
    <w:rsid w:val="008D7CF4"/>
    <w:rsid w:val="008D7CF7"/>
    <w:rsid w:val="008E029E"/>
    <w:rsid w:val="008E0617"/>
    <w:rsid w:val="008E0C64"/>
    <w:rsid w:val="008E0E13"/>
    <w:rsid w:val="008E0F1A"/>
    <w:rsid w:val="008E1801"/>
    <w:rsid w:val="008E4B64"/>
    <w:rsid w:val="008E5313"/>
    <w:rsid w:val="008E5B71"/>
    <w:rsid w:val="008E646E"/>
    <w:rsid w:val="008E705E"/>
    <w:rsid w:val="008F023F"/>
    <w:rsid w:val="008F046B"/>
    <w:rsid w:val="008F0C94"/>
    <w:rsid w:val="008F183C"/>
    <w:rsid w:val="008F20CA"/>
    <w:rsid w:val="008F229E"/>
    <w:rsid w:val="008F2453"/>
    <w:rsid w:val="008F252E"/>
    <w:rsid w:val="008F34E9"/>
    <w:rsid w:val="008F6F3A"/>
    <w:rsid w:val="00901D0C"/>
    <w:rsid w:val="00902116"/>
    <w:rsid w:val="00902740"/>
    <w:rsid w:val="00902833"/>
    <w:rsid w:val="00902C4E"/>
    <w:rsid w:val="00902D96"/>
    <w:rsid w:val="009031C7"/>
    <w:rsid w:val="009032D6"/>
    <w:rsid w:val="009039E2"/>
    <w:rsid w:val="00904765"/>
    <w:rsid w:val="00905582"/>
    <w:rsid w:val="00905D5B"/>
    <w:rsid w:val="00906BB5"/>
    <w:rsid w:val="0091196A"/>
    <w:rsid w:val="00911DC9"/>
    <w:rsid w:val="009123FF"/>
    <w:rsid w:val="0091251E"/>
    <w:rsid w:val="00912800"/>
    <w:rsid w:val="00912A24"/>
    <w:rsid w:val="00912D8F"/>
    <w:rsid w:val="009153E4"/>
    <w:rsid w:val="009158E1"/>
    <w:rsid w:val="009158F9"/>
    <w:rsid w:val="009164CD"/>
    <w:rsid w:val="00917271"/>
    <w:rsid w:val="0092270E"/>
    <w:rsid w:val="00922A9F"/>
    <w:rsid w:val="00923720"/>
    <w:rsid w:val="0092375C"/>
    <w:rsid w:val="00923946"/>
    <w:rsid w:val="00923EDA"/>
    <w:rsid w:val="00925478"/>
    <w:rsid w:val="009256F4"/>
    <w:rsid w:val="009259D8"/>
    <w:rsid w:val="00925A8F"/>
    <w:rsid w:val="00925D8E"/>
    <w:rsid w:val="0092686F"/>
    <w:rsid w:val="009269F5"/>
    <w:rsid w:val="0092770C"/>
    <w:rsid w:val="00930CAD"/>
    <w:rsid w:val="009318BB"/>
    <w:rsid w:val="00931BE7"/>
    <w:rsid w:val="00932517"/>
    <w:rsid w:val="00932AC5"/>
    <w:rsid w:val="00932E90"/>
    <w:rsid w:val="0093324D"/>
    <w:rsid w:val="00934DB2"/>
    <w:rsid w:val="00934FE3"/>
    <w:rsid w:val="00935C05"/>
    <w:rsid w:val="00937724"/>
    <w:rsid w:val="009400CF"/>
    <w:rsid w:val="00940533"/>
    <w:rsid w:val="00941097"/>
    <w:rsid w:val="00942214"/>
    <w:rsid w:val="00942498"/>
    <w:rsid w:val="00942B78"/>
    <w:rsid w:val="009432FE"/>
    <w:rsid w:val="009433F7"/>
    <w:rsid w:val="009434E5"/>
    <w:rsid w:val="00943619"/>
    <w:rsid w:val="009438F8"/>
    <w:rsid w:val="00944414"/>
    <w:rsid w:val="00945C1E"/>
    <w:rsid w:val="0094691D"/>
    <w:rsid w:val="00951B82"/>
    <w:rsid w:val="00952459"/>
    <w:rsid w:val="00953948"/>
    <w:rsid w:val="00953CF1"/>
    <w:rsid w:val="0095487D"/>
    <w:rsid w:val="00954B85"/>
    <w:rsid w:val="00954F42"/>
    <w:rsid w:val="00955AC3"/>
    <w:rsid w:val="00957172"/>
    <w:rsid w:val="009578D1"/>
    <w:rsid w:val="00957A33"/>
    <w:rsid w:val="00957A85"/>
    <w:rsid w:val="00957B43"/>
    <w:rsid w:val="0096003B"/>
    <w:rsid w:val="0096081E"/>
    <w:rsid w:val="0096137E"/>
    <w:rsid w:val="00961390"/>
    <w:rsid w:val="00961C4F"/>
    <w:rsid w:val="00961E92"/>
    <w:rsid w:val="009623F2"/>
    <w:rsid w:val="00962455"/>
    <w:rsid w:val="009647C5"/>
    <w:rsid w:val="00964F0C"/>
    <w:rsid w:val="00965A2D"/>
    <w:rsid w:val="0096604F"/>
    <w:rsid w:val="00966280"/>
    <w:rsid w:val="009663C5"/>
    <w:rsid w:val="00967785"/>
    <w:rsid w:val="009700D1"/>
    <w:rsid w:val="009704A1"/>
    <w:rsid w:val="009709FE"/>
    <w:rsid w:val="00971C25"/>
    <w:rsid w:val="00971DDC"/>
    <w:rsid w:val="009721FF"/>
    <w:rsid w:val="0097399E"/>
    <w:rsid w:val="009739F5"/>
    <w:rsid w:val="009750EE"/>
    <w:rsid w:val="009755AD"/>
    <w:rsid w:val="009757E0"/>
    <w:rsid w:val="0097718E"/>
    <w:rsid w:val="009800B6"/>
    <w:rsid w:val="009804FC"/>
    <w:rsid w:val="00980E57"/>
    <w:rsid w:val="009828A4"/>
    <w:rsid w:val="00982B7A"/>
    <w:rsid w:val="00983D1F"/>
    <w:rsid w:val="009843AC"/>
    <w:rsid w:val="009843F2"/>
    <w:rsid w:val="0098490E"/>
    <w:rsid w:val="00984955"/>
    <w:rsid w:val="0098534B"/>
    <w:rsid w:val="009859C2"/>
    <w:rsid w:val="00985DB7"/>
    <w:rsid w:val="00985E84"/>
    <w:rsid w:val="00986B3C"/>
    <w:rsid w:val="00986D44"/>
    <w:rsid w:val="009903A8"/>
    <w:rsid w:val="00990D43"/>
    <w:rsid w:val="00991070"/>
    <w:rsid w:val="00991C84"/>
    <w:rsid w:val="00991E10"/>
    <w:rsid w:val="009925FF"/>
    <w:rsid w:val="00992DCD"/>
    <w:rsid w:val="00994668"/>
    <w:rsid w:val="00994702"/>
    <w:rsid w:val="00996E62"/>
    <w:rsid w:val="00997875"/>
    <w:rsid w:val="00997D39"/>
    <w:rsid w:val="00997FD5"/>
    <w:rsid w:val="009A176C"/>
    <w:rsid w:val="009A1B59"/>
    <w:rsid w:val="009A1CA8"/>
    <w:rsid w:val="009A1EFC"/>
    <w:rsid w:val="009A2CA9"/>
    <w:rsid w:val="009A3428"/>
    <w:rsid w:val="009A43C4"/>
    <w:rsid w:val="009A5082"/>
    <w:rsid w:val="009A559A"/>
    <w:rsid w:val="009A55D9"/>
    <w:rsid w:val="009A58DF"/>
    <w:rsid w:val="009A618E"/>
    <w:rsid w:val="009A73EE"/>
    <w:rsid w:val="009B11B9"/>
    <w:rsid w:val="009B155B"/>
    <w:rsid w:val="009B17FB"/>
    <w:rsid w:val="009B183F"/>
    <w:rsid w:val="009B1F5B"/>
    <w:rsid w:val="009B2637"/>
    <w:rsid w:val="009B3BA9"/>
    <w:rsid w:val="009B3DB8"/>
    <w:rsid w:val="009B4422"/>
    <w:rsid w:val="009B4769"/>
    <w:rsid w:val="009B701C"/>
    <w:rsid w:val="009B7733"/>
    <w:rsid w:val="009B7BA5"/>
    <w:rsid w:val="009C0634"/>
    <w:rsid w:val="009C2086"/>
    <w:rsid w:val="009C3006"/>
    <w:rsid w:val="009C4112"/>
    <w:rsid w:val="009C5ADC"/>
    <w:rsid w:val="009D159F"/>
    <w:rsid w:val="009D1912"/>
    <w:rsid w:val="009D1A92"/>
    <w:rsid w:val="009D2A16"/>
    <w:rsid w:val="009D344B"/>
    <w:rsid w:val="009D36A1"/>
    <w:rsid w:val="009D421C"/>
    <w:rsid w:val="009D4B0B"/>
    <w:rsid w:val="009D4C3E"/>
    <w:rsid w:val="009D559B"/>
    <w:rsid w:val="009D6952"/>
    <w:rsid w:val="009D7059"/>
    <w:rsid w:val="009E068F"/>
    <w:rsid w:val="009E0D84"/>
    <w:rsid w:val="009E1B89"/>
    <w:rsid w:val="009E217B"/>
    <w:rsid w:val="009E3971"/>
    <w:rsid w:val="009E47B7"/>
    <w:rsid w:val="009E5481"/>
    <w:rsid w:val="009E58C2"/>
    <w:rsid w:val="009E619C"/>
    <w:rsid w:val="009E7020"/>
    <w:rsid w:val="009E7045"/>
    <w:rsid w:val="009E748B"/>
    <w:rsid w:val="009E78AF"/>
    <w:rsid w:val="009E78BC"/>
    <w:rsid w:val="009E7A7F"/>
    <w:rsid w:val="009F0307"/>
    <w:rsid w:val="009F09A2"/>
    <w:rsid w:val="009F1097"/>
    <w:rsid w:val="009F2244"/>
    <w:rsid w:val="009F2AFE"/>
    <w:rsid w:val="009F3808"/>
    <w:rsid w:val="009F3839"/>
    <w:rsid w:val="009F3967"/>
    <w:rsid w:val="009F397D"/>
    <w:rsid w:val="009F3D12"/>
    <w:rsid w:val="009F5FBC"/>
    <w:rsid w:val="009F6383"/>
    <w:rsid w:val="00A00E96"/>
    <w:rsid w:val="00A035CD"/>
    <w:rsid w:val="00A03D3F"/>
    <w:rsid w:val="00A04342"/>
    <w:rsid w:val="00A049AC"/>
    <w:rsid w:val="00A04BEB"/>
    <w:rsid w:val="00A04DE2"/>
    <w:rsid w:val="00A055FA"/>
    <w:rsid w:val="00A07A65"/>
    <w:rsid w:val="00A07E9D"/>
    <w:rsid w:val="00A10300"/>
    <w:rsid w:val="00A11003"/>
    <w:rsid w:val="00A1110B"/>
    <w:rsid w:val="00A11A20"/>
    <w:rsid w:val="00A11DFB"/>
    <w:rsid w:val="00A11F1E"/>
    <w:rsid w:val="00A11FC0"/>
    <w:rsid w:val="00A12DEC"/>
    <w:rsid w:val="00A13233"/>
    <w:rsid w:val="00A14053"/>
    <w:rsid w:val="00A14110"/>
    <w:rsid w:val="00A1482F"/>
    <w:rsid w:val="00A14BA5"/>
    <w:rsid w:val="00A15C80"/>
    <w:rsid w:val="00A15DA4"/>
    <w:rsid w:val="00A168C5"/>
    <w:rsid w:val="00A169FD"/>
    <w:rsid w:val="00A177C4"/>
    <w:rsid w:val="00A17906"/>
    <w:rsid w:val="00A20607"/>
    <w:rsid w:val="00A20660"/>
    <w:rsid w:val="00A20D0F"/>
    <w:rsid w:val="00A20DBB"/>
    <w:rsid w:val="00A2174A"/>
    <w:rsid w:val="00A21C10"/>
    <w:rsid w:val="00A22250"/>
    <w:rsid w:val="00A23189"/>
    <w:rsid w:val="00A23B7F"/>
    <w:rsid w:val="00A23C11"/>
    <w:rsid w:val="00A243EC"/>
    <w:rsid w:val="00A2486B"/>
    <w:rsid w:val="00A2511E"/>
    <w:rsid w:val="00A25160"/>
    <w:rsid w:val="00A26916"/>
    <w:rsid w:val="00A27307"/>
    <w:rsid w:val="00A27555"/>
    <w:rsid w:val="00A2769F"/>
    <w:rsid w:val="00A27E3C"/>
    <w:rsid w:val="00A27E76"/>
    <w:rsid w:val="00A27E8B"/>
    <w:rsid w:val="00A30ADC"/>
    <w:rsid w:val="00A3149C"/>
    <w:rsid w:val="00A317E3"/>
    <w:rsid w:val="00A317EF"/>
    <w:rsid w:val="00A31A13"/>
    <w:rsid w:val="00A323D7"/>
    <w:rsid w:val="00A32701"/>
    <w:rsid w:val="00A330EB"/>
    <w:rsid w:val="00A334CC"/>
    <w:rsid w:val="00A33E4C"/>
    <w:rsid w:val="00A3732F"/>
    <w:rsid w:val="00A4192F"/>
    <w:rsid w:val="00A41A81"/>
    <w:rsid w:val="00A421DA"/>
    <w:rsid w:val="00A43646"/>
    <w:rsid w:val="00A43FAA"/>
    <w:rsid w:val="00A44940"/>
    <w:rsid w:val="00A44BE1"/>
    <w:rsid w:val="00A4500D"/>
    <w:rsid w:val="00A4510C"/>
    <w:rsid w:val="00A462B3"/>
    <w:rsid w:val="00A473D6"/>
    <w:rsid w:val="00A50B5A"/>
    <w:rsid w:val="00A512D7"/>
    <w:rsid w:val="00A51EEE"/>
    <w:rsid w:val="00A5246C"/>
    <w:rsid w:val="00A52BC5"/>
    <w:rsid w:val="00A53147"/>
    <w:rsid w:val="00A53723"/>
    <w:rsid w:val="00A542B8"/>
    <w:rsid w:val="00A5441E"/>
    <w:rsid w:val="00A54719"/>
    <w:rsid w:val="00A57B4B"/>
    <w:rsid w:val="00A602F2"/>
    <w:rsid w:val="00A605D2"/>
    <w:rsid w:val="00A60995"/>
    <w:rsid w:val="00A612B9"/>
    <w:rsid w:val="00A6233E"/>
    <w:rsid w:val="00A63594"/>
    <w:rsid w:val="00A64E26"/>
    <w:rsid w:val="00A66B14"/>
    <w:rsid w:val="00A66CF8"/>
    <w:rsid w:val="00A67424"/>
    <w:rsid w:val="00A67AB7"/>
    <w:rsid w:val="00A7038C"/>
    <w:rsid w:val="00A70A9A"/>
    <w:rsid w:val="00A727DA"/>
    <w:rsid w:val="00A72F14"/>
    <w:rsid w:val="00A7305E"/>
    <w:rsid w:val="00A741A9"/>
    <w:rsid w:val="00A7488B"/>
    <w:rsid w:val="00A7493E"/>
    <w:rsid w:val="00A74F48"/>
    <w:rsid w:val="00A76322"/>
    <w:rsid w:val="00A81403"/>
    <w:rsid w:val="00A81A3A"/>
    <w:rsid w:val="00A827C8"/>
    <w:rsid w:val="00A82BC9"/>
    <w:rsid w:val="00A82E50"/>
    <w:rsid w:val="00A83A70"/>
    <w:rsid w:val="00A83C75"/>
    <w:rsid w:val="00A83E6C"/>
    <w:rsid w:val="00A84D8D"/>
    <w:rsid w:val="00A854AD"/>
    <w:rsid w:val="00A854F8"/>
    <w:rsid w:val="00A86901"/>
    <w:rsid w:val="00A86B8A"/>
    <w:rsid w:val="00A900AE"/>
    <w:rsid w:val="00A90CDC"/>
    <w:rsid w:val="00A9155E"/>
    <w:rsid w:val="00A91DA5"/>
    <w:rsid w:val="00A93140"/>
    <w:rsid w:val="00A9330E"/>
    <w:rsid w:val="00A9358F"/>
    <w:rsid w:val="00A93E49"/>
    <w:rsid w:val="00A93FD6"/>
    <w:rsid w:val="00A9447A"/>
    <w:rsid w:val="00A95040"/>
    <w:rsid w:val="00A95088"/>
    <w:rsid w:val="00A957BE"/>
    <w:rsid w:val="00A957EB"/>
    <w:rsid w:val="00A960AC"/>
    <w:rsid w:val="00AA0BFD"/>
    <w:rsid w:val="00AA3298"/>
    <w:rsid w:val="00AA41AA"/>
    <w:rsid w:val="00AA41D8"/>
    <w:rsid w:val="00AA461D"/>
    <w:rsid w:val="00AA514D"/>
    <w:rsid w:val="00AA5D0F"/>
    <w:rsid w:val="00AA5FDD"/>
    <w:rsid w:val="00AA6892"/>
    <w:rsid w:val="00AA6C76"/>
    <w:rsid w:val="00AB049C"/>
    <w:rsid w:val="00AB1D7B"/>
    <w:rsid w:val="00AB1DA4"/>
    <w:rsid w:val="00AB1DF9"/>
    <w:rsid w:val="00AB1EA3"/>
    <w:rsid w:val="00AB30BB"/>
    <w:rsid w:val="00AB3399"/>
    <w:rsid w:val="00AB3D67"/>
    <w:rsid w:val="00AB4CB4"/>
    <w:rsid w:val="00AB61BC"/>
    <w:rsid w:val="00AB6A4E"/>
    <w:rsid w:val="00AC05BE"/>
    <w:rsid w:val="00AC0ECE"/>
    <w:rsid w:val="00AC315A"/>
    <w:rsid w:val="00AC34C5"/>
    <w:rsid w:val="00AC4276"/>
    <w:rsid w:val="00AC464D"/>
    <w:rsid w:val="00AC485F"/>
    <w:rsid w:val="00AC49A3"/>
    <w:rsid w:val="00AC4B8B"/>
    <w:rsid w:val="00AC4C8F"/>
    <w:rsid w:val="00AC503E"/>
    <w:rsid w:val="00AC51E8"/>
    <w:rsid w:val="00AC60CF"/>
    <w:rsid w:val="00AC60FB"/>
    <w:rsid w:val="00AC62AE"/>
    <w:rsid w:val="00AC6ED3"/>
    <w:rsid w:val="00AD021E"/>
    <w:rsid w:val="00AD048E"/>
    <w:rsid w:val="00AD0639"/>
    <w:rsid w:val="00AD0CA9"/>
    <w:rsid w:val="00AD1427"/>
    <w:rsid w:val="00AD16D6"/>
    <w:rsid w:val="00AD2407"/>
    <w:rsid w:val="00AD265B"/>
    <w:rsid w:val="00AD2846"/>
    <w:rsid w:val="00AD2D48"/>
    <w:rsid w:val="00AD2E77"/>
    <w:rsid w:val="00AD48D4"/>
    <w:rsid w:val="00AD4DB6"/>
    <w:rsid w:val="00AD52E2"/>
    <w:rsid w:val="00AD62D8"/>
    <w:rsid w:val="00AD6E05"/>
    <w:rsid w:val="00AE0128"/>
    <w:rsid w:val="00AE017E"/>
    <w:rsid w:val="00AE0914"/>
    <w:rsid w:val="00AE1501"/>
    <w:rsid w:val="00AE2F12"/>
    <w:rsid w:val="00AE49C2"/>
    <w:rsid w:val="00AE5146"/>
    <w:rsid w:val="00AE55C5"/>
    <w:rsid w:val="00AE5A4F"/>
    <w:rsid w:val="00AE7B16"/>
    <w:rsid w:val="00AF0B65"/>
    <w:rsid w:val="00AF0F18"/>
    <w:rsid w:val="00AF1890"/>
    <w:rsid w:val="00AF366F"/>
    <w:rsid w:val="00AF3DDA"/>
    <w:rsid w:val="00AF41F1"/>
    <w:rsid w:val="00AF421A"/>
    <w:rsid w:val="00AF4348"/>
    <w:rsid w:val="00AF7A6C"/>
    <w:rsid w:val="00AF7AB9"/>
    <w:rsid w:val="00AF7EEF"/>
    <w:rsid w:val="00B002E0"/>
    <w:rsid w:val="00B0053F"/>
    <w:rsid w:val="00B0132A"/>
    <w:rsid w:val="00B029C1"/>
    <w:rsid w:val="00B03064"/>
    <w:rsid w:val="00B037AC"/>
    <w:rsid w:val="00B042F9"/>
    <w:rsid w:val="00B07968"/>
    <w:rsid w:val="00B0796A"/>
    <w:rsid w:val="00B07B19"/>
    <w:rsid w:val="00B10FBA"/>
    <w:rsid w:val="00B11C24"/>
    <w:rsid w:val="00B12666"/>
    <w:rsid w:val="00B126DA"/>
    <w:rsid w:val="00B13C29"/>
    <w:rsid w:val="00B147E9"/>
    <w:rsid w:val="00B14DB6"/>
    <w:rsid w:val="00B1531C"/>
    <w:rsid w:val="00B15903"/>
    <w:rsid w:val="00B1614F"/>
    <w:rsid w:val="00B166C8"/>
    <w:rsid w:val="00B1710D"/>
    <w:rsid w:val="00B17F0B"/>
    <w:rsid w:val="00B203EE"/>
    <w:rsid w:val="00B223AA"/>
    <w:rsid w:val="00B230AB"/>
    <w:rsid w:val="00B23604"/>
    <w:rsid w:val="00B236B2"/>
    <w:rsid w:val="00B2566A"/>
    <w:rsid w:val="00B25F7F"/>
    <w:rsid w:val="00B26E87"/>
    <w:rsid w:val="00B30A4F"/>
    <w:rsid w:val="00B30EB8"/>
    <w:rsid w:val="00B3226F"/>
    <w:rsid w:val="00B32EDD"/>
    <w:rsid w:val="00B33207"/>
    <w:rsid w:val="00B33622"/>
    <w:rsid w:val="00B3526C"/>
    <w:rsid w:val="00B35581"/>
    <w:rsid w:val="00B362BC"/>
    <w:rsid w:val="00B36AFB"/>
    <w:rsid w:val="00B37250"/>
    <w:rsid w:val="00B40789"/>
    <w:rsid w:val="00B41694"/>
    <w:rsid w:val="00B425D5"/>
    <w:rsid w:val="00B427B9"/>
    <w:rsid w:val="00B42928"/>
    <w:rsid w:val="00B43371"/>
    <w:rsid w:val="00B43C0A"/>
    <w:rsid w:val="00B43C2D"/>
    <w:rsid w:val="00B43C37"/>
    <w:rsid w:val="00B44CA2"/>
    <w:rsid w:val="00B454AE"/>
    <w:rsid w:val="00B47CA1"/>
    <w:rsid w:val="00B5162F"/>
    <w:rsid w:val="00B52464"/>
    <w:rsid w:val="00B55381"/>
    <w:rsid w:val="00B55453"/>
    <w:rsid w:val="00B55591"/>
    <w:rsid w:val="00B55CF3"/>
    <w:rsid w:val="00B56A40"/>
    <w:rsid w:val="00B57CCE"/>
    <w:rsid w:val="00B619C6"/>
    <w:rsid w:val="00B65685"/>
    <w:rsid w:val="00B65E0D"/>
    <w:rsid w:val="00B66B7C"/>
    <w:rsid w:val="00B670CE"/>
    <w:rsid w:val="00B67464"/>
    <w:rsid w:val="00B67B79"/>
    <w:rsid w:val="00B67E74"/>
    <w:rsid w:val="00B7001F"/>
    <w:rsid w:val="00B71448"/>
    <w:rsid w:val="00B7196F"/>
    <w:rsid w:val="00B71BD8"/>
    <w:rsid w:val="00B725CA"/>
    <w:rsid w:val="00B7260C"/>
    <w:rsid w:val="00B729BA"/>
    <w:rsid w:val="00B7304A"/>
    <w:rsid w:val="00B737EC"/>
    <w:rsid w:val="00B77272"/>
    <w:rsid w:val="00B77FE9"/>
    <w:rsid w:val="00B80A4C"/>
    <w:rsid w:val="00B81C47"/>
    <w:rsid w:val="00B82234"/>
    <w:rsid w:val="00B8283E"/>
    <w:rsid w:val="00B837AA"/>
    <w:rsid w:val="00B848C7"/>
    <w:rsid w:val="00B86E93"/>
    <w:rsid w:val="00B86EF4"/>
    <w:rsid w:val="00B87D03"/>
    <w:rsid w:val="00B9050D"/>
    <w:rsid w:val="00B90523"/>
    <w:rsid w:val="00B909E8"/>
    <w:rsid w:val="00B90B37"/>
    <w:rsid w:val="00B90F10"/>
    <w:rsid w:val="00B91063"/>
    <w:rsid w:val="00B91ADD"/>
    <w:rsid w:val="00B9232C"/>
    <w:rsid w:val="00B928EE"/>
    <w:rsid w:val="00B92AD5"/>
    <w:rsid w:val="00B93E17"/>
    <w:rsid w:val="00B94BA4"/>
    <w:rsid w:val="00B94C19"/>
    <w:rsid w:val="00B9632D"/>
    <w:rsid w:val="00B96B25"/>
    <w:rsid w:val="00B976E2"/>
    <w:rsid w:val="00B97DB5"/>
    <w:rsid w:val="00BA0E02"/>
    <w:rsid w:val="00BA2032"/>
    <w:rsid w:val="00BA2B60"/>
    <w:rsid w:val="00BA2F68"/>
    <w:rsid w:val="00BA3806"/>
    <w:rsid w:val="00BA4762"/>
    <w:rsid w:val="00BA4D11"/>
    <w:rsid w:val="00BA5501"/>
    <w:rsid w:val="00BA5E5C"/>
    <w:rsid w:val="00BA7574"/>
    <w:rsid w:val="00BA7751"/>
    <w:rsid w:val="00BB156E"/>
    <w:rsid w:val="00BB1734"/>
    <w:rsid w:val="00BB1C6A"/>
    <w:rsid w:val="00BB1FF6"/>
    <w:rsid w:val="00BB2186"/>
    <w:rsid w:val="00BB3ABA"/>
    <w:rsid w:val="00BB4FEC"/>
    <w:rsid w:val="00BB5D2F"/>
    <w:rsid w:val="00BB65B1"/>
    <w:rsid w:val="00BB69D5"/>
    <w:rsid w:val="00BB73DF"/>
    <w:rsid w:val="00BC03E1"/>
    <w:rsid w:val="00BC1684"/>
    <w:rsid w:val="00BC284A"/>
    <w:rsid w:val="00BC2983"/>
    <w:rsid w:val="00BC3757"/>
    <w:rsid w:val="00BC4593"/>
    <w:rsid w:val="00BC5961"/>
    <w:rsid w:val="00BC6E11"/>
    <w:rsid w:val="00BC73DA"/>
    <w:rsid w:val="00BC74F9"/>
    <w:rsid w:val="00BD05BF"/>
    <w:rsid w:val="00BD261F"/>
    <w:rsid w:val="00BD2FA2"/>
    <w:rsid w:val="00BD464A"/>
    <w:rsid w:val="00BD59D4"/>
    <w:rsid w:val="00BD639A"/>
    <w:rsid w:val="00BD6401"/>
    <w:rsid w:val="00BD6CFB"/>
    <w:rsid w:val="00BE0CBB"/>
    <w:rsid w:val="00BE174A"/>
    <w:rsid w:val="00BE1E03"/>
    <w:rsid w:val="00BE232B"/>
    <w:rsid w:val="00BE2902"/>
    <w:rsid w:val="00BE3DDA"/>
    <w:rsid w:val="00BE42CB"/>
    <w:rsid w:val="00BE49E0"/>
    <w:rsid w:val="00BE4B74"/>
    <w:rsid w:val="00BE5ADB"/>
    <w:rsid w:val="00BE5F8F"/>
    <w:rsid w:val="00BE6162"/>
    <w:rsid w:val="00BE6C9C"/>
    <w:rsid w:val="00BE751E"/>
    <w:rsid w:val="00BF0657"/>
    <w:rsid w:val="00BF37B7"/>
    <w:rsid w:val="00BF3B86"/>
    <w:rsid w:val="00BF4C18"/>
    <w:rsid w:val="00BF5C82"/>
    <w:rsid w:val="00BF77C4"/>
    <w:rsid w:val="00BF7A5E"/>
    <w:rsid w:val="00C0085D"/>
    <w:rsid w:val="00C00866"/>
    <w:rsid w:val="00C00E47"/>
    <w:rsid w:val="00C010AA"/>
    <w:rsid w:val="00C013EF"/>
    <w:rsid w:val="00C02868"/>
    <w:rsid w:val="00C02F18"/>
    <w:rsid w:val="00C04778"/>
    <w:rsid w:val="00C04F9C"/>
    <w:rsid w:val="00C0537D"/>
    <w:rsid w:val="00C057DE"/>
    <w:rsid w:val="00C06031"/>
    <w:rsid w:val="00C074BC"/>
    <w:rsid w:val="00C07BA6"/>
    <w:rsid w:val="00C11D21"/>
    <w:rsid w:val="00C11EFC"/>
    <w:rsid w:val="00C13899"/>
    <w:rsid w:val="00C14983"/>
    <w:rsid w:val="00C15C5A"/>
    <w:rsid w:val="00C161D5"/>
    <w:rsid w:val="00C1675F"/>
    <w:rsid w:val="00C16C29"/>
    <w:rsid w:val="00C21F2D"/>
    <w:rsid w:val="00C22DD1"/>
    <w:rsid w:val="00C23438"/>
    <w:rsid w:val="00C23439"/>
    <w:rsid w:val="00C24202"/>
    <w:rsid w:val="00C245A6"/>
    <w:rsid w:val="00C24BB6"/>
    <w:rsid w:val="00C25F81"/>
    <w:rsid w:val="00C27213"/>
    <w:rsid w:val="00C278C2"/>
    <w:rsid w:val="00C31A8C"/>
    <w:rsid w:val="00C32425"/>
    <w:rsid w:val="00C32653"/>
    <w:rsid w:val="00C32E18"/>
    <w:rsid w:val="00C334DC"/>
    <w:rsid w:val="00C33DEA"/>
    <w:rsid w:val="00C34B78"/>
    <w:rsid w:val="00C34DBE"/>
    <w:rsid w:val="00C34FA2"/>
    <w:rsid w:val="00C353D0"/>
    <w:rsid w:val="00C35AE1"/>
    <w:rsid w:val="00C35BD5"/>
    <w:rsid w:val="00C36F6F"/>
    <w:rsid w:val="00C37C3F"/>
    <w:rsid w:val="00C40425"/>
    <w:rsid w:val="00C4087E"/>
    <w:rsid w:val="00C40D1E"/>
    <w:rsid w:val="00C413AB"/>
    <w:rsid w:val="00C414B0"/>
    <w:rsid w:val="00C41E55"/>
    <w:rsid w:val="00C42078"/>
    <w:rsid w:val="00C4248D"/>
    <w:rsid w:val="00C43809"/>
    <w:rsid w:val="00C445E2"/>
    <w:rsid w:val="00C45167"/>
    <w:rsid w:val="00C45C5B"/>
    <w:rsid w:val="00C45E02"/>
    <w:rsid w:val="00C473CE"/>
    <w:rsid w:val="00C47F81"/>
    <w:rsid w:val="00C50168"/>
    <w:rsid w:val="00C50600"/>
    <w:rsid w:val="00C50E76"/>
    <w:rsid w:val="00C5180C"/>
    <w:rsid w:val="00C51BF7"/>
    <w:rsid w:val="00C52111"/>
    <w:rsid w:val="00C523E4"/>
    <w:rsid w:val="00C53622"/>
    <w:rsid w:val="00C540EB"/>
    <w:rsid w:val="00C5495C"/>
    <w:rsid w:val="00C54982"/>
    <w:rsid w:val="00C54B46"/>
    <w:rsid w:val="00C54BD6"/>
    <w:rsid w:val="00C55391"/>
    <w:rsid w:val="00C55983"/>
    <w:rsid w:val="00C55B71"/>
    <w:rsid w:val="00C55E71"/>
    <w:rsid w:val="00C57924"/>
    <w:rsid w:val="00C621A1"/>
    <w:rsid w:val="00C630B7"/>
    <w:rsid w:val="00C63153"/>
    <w:rsid w:val="00C63CB8"/>
    <w:rsid w:val="00C6419E"/>
    <w:rsid w:val="00C6531D"/>
    <w:rsid w:val="00C65327"/>
    <w:rsid w:val="00C65838"/>
    <w:rsid w:val="00C6673E"/>
    <w:rsid w:val="00C668EE"/>
    <w:rsid w:val="00C67382"/>
    <w:rsid w:val="00C71594"/>
    <w:rsid w:val="00C722FF"/>
    <w:rsid w:val="00C723BA"/>
    <w:rsid w:val="00C72471"/>
    <w:rsid w:val="00C747C1"/>
    <w:rsid w:val="00C750BB"/>
    <w:rsid w:val="00C750CF"/>
    <w:rsid w:val="00C7699D"/>
    <w:rsid w:val="00C76D61"/>
    <w:rsid w:val="00C8086B"/>
    <w:rsid w:val="00C82D97"/>
    <w:rsid w:val="00C84D14"/>
    <w:rsid w:val="00C87065"/>
    <w:rsid w:val="00C91D0C"/>
    <w:rsid w:val="00C9369C"/>
    <w:rsid w:val="00C93CD2"/>
    <w:rsid w:val="00C93EDD"/>
    <w:rsid w:val="00C95333"/>
    <w:rsid w:val="00C953EF"/>
    <w:rsid w:val="00C953F6"/>
    <w:rsid w:val="00C96639"/>
    <w:rsid w:val="00C97206"/>
    <w:rsid w:val="00CA0363"/>
    <w:rsid w:val="00CA06A4"/>
    <w:rsid w:val="00CA1560"/>
    <w:rsid w:val="00CA1C28"/>
    <w:rsid w:val="00CA1C2C"/>
    <w:rsid w:val="00CA1F27"/>
    <w:rsid w:val="00CA3227"/>
    <w:rsid w:val="00CA3672"/>
    <w:rsid w:val="00CA485B"/>
    <w:rsid w:val="00CA501F"/>
    <w:rsid w:val="00CA571C"/>
    <w:rsid w:val="00CA59FA"/>
    <w:rsid w:val="00CA61CF"/>
    <w:rsid w:val="00CB0B17"/>
    <w:rsid w:val="00CB10A4"/>
    <w:rsid w:val="00CB16F0"/>
    <w:rsid w:val="00CB1749"/>
    <w:rsid w:val="00CB1870"/>
    <w:rsid w:val="00CB1C76"/>
    <w:rsid w:val="00CB20D6"/>
    <w:rsid w:val="00CB2138"/>
    <w:rsid w:val="00CB27C2"/>
    <w:rsid w:val="00CB2A74"/>
    <w:rsid w:val="00CB32DD"/>
    <w:rsid w:val="00CB3740"/>
    <w:rsid w:val="00CB3A9F"/>
    <w:rsid w:val="00CB3C5E"/>
    <w:rsid w:val="00CB4AD2"/>
    <w:rsid w:val="00CB5048"/>
    <w:rsid w:val="00CB655F"/>
    <w:rsid w:val="00CB69E4"/>
    <w:rsid w:val="00CB6B2C"/>
    <w:rsid w:val="00CC10DA"/>
    <w:rsid w:val="00CC3A39"/>
    <w:rsid w:val="00CC5AFD"/>
    <w:rsid w:val="00CC6905"/>
    <w:rsid w:val="00CC7315"/>
    <w:rsid w:val="00CC79C0"/>
    <w:rsid w:val="00CC7AEA"/>
    <w:rsid w:val="00CD1094"/>
    <w:rsid w:val="00CD1B67"/>
    <w:rsid w:val="00CD229F"/>
    <w:rsid w:val="00CD362D"/>
    <w:rsid w:val="00CD5591"/>
    <w:rsid w:val="00CD59A9"/>
    <w:rsid w:val="00CD5A25"/>
    <w:rsid w:val="00CD6AAC"/>
    <w:rsid w:val="00CE098A"/>
    <w:rsid w:val="00CE0BE0"/>
    <w:rsid w:val="00CE0F57"/>
    <w:rsid w:val="00CE1E74"/>
    <w:rsid w:val="00CE2D1F"/>
    <w:rsid w:val="00CE2E7D"/>
    <w:rsid w:val="00CE31E0"/>
    <w:rsid w:val="00CE3DF1"/>
    <w:rsid w:val="00CE444E"/>
    <w:rsid w:val="00CE52F0"/>
    <w:rsid w:val="00CE601C"/>
    <w:rsid w:val="00CE6F1A"/>
    <w:rsid w:val="00CF0272"/>
    <w:rsid w:val="00CF18A3"/>
    <w:rsid w:val="00CF34CB"/>
    <w:rsid w:val="00CF356A"/>
    <w:rsid w:val="00CF3DA6"/>
    <w:rsid w:val="00CF4A61"/>
    <w:rsid w:val="00CF6809"/>
    <w:rsid w:val="00CF71DC"/>
    <w:rsid w:val="00D003E1"/>
    <w:rsid w:val="00D009A6"/>
    <w:rsid w:val="00D01778"/>
    <w:rsid w:val="00D01A38"/>
    <w:rsid w:val="00D029CB"/>
    <w:rsid w:val="00D04274"/>
    <w:rsid w:val="00D052B9"/>
    <w:rsid w:val="00D05427"/>
    <w:rsid w:val="00D05A8B"/>
    <w:rsid w:val="00D05C57"/>
    <w:rsid w:val="00D06659"/>
    <w:rsid w:val="00D0699D"/>
    <w:rsid w:val="00D10513"/>
    <w:rsid w:val="00D10C1F"/>
    <w:rsid w:val="00D10F64"/>
    <w:rsid w:val="00D114F0"/>
    <w:rsid w:val="00D1158C"/>
    <w:rsid w:val="00D122E3"/>
    <w:rsid w:val="00D1447E"/>
    <w:rsid w:val="00D15666"/>
    <w:rsid w:val="00D164B7"/>
    <w:rsid w:val="00D17475"/>
    <w:rsid w:val="00D1747A"/>
    <w:rsid w:val="00D17C7A"/>
    <w:rsid w:val="00D205D0"/>
    <w:rsid w:val="00D20778"/>
    <w:rsid w:val="00D20A85"/>
    <w:rsid w:val="00D21306"/>
    <w:rsid w:val="00D2151A"/>
    <w:rsid w:val="00D21966"/>
    <w:rsid w:val="00D22151"/>
    <w:rsid w:val="00D22AF0"/>
    <w:rsid w:val="00D259AA"/>
    <w:rsid w:val="00D25CA2"/>
    <w:rsid w:val="00D2642B"/>
    <w:rsid w:val="00D26BCB"/>
    <w:rsid w:val="00D275C6"/>
    <w:rsid w:val="00D27639"/>
    <w:rsid w:val="00D33AF8"/>
    <w:rsid w:val="00D3438E"/>
    <w:rsid w:val="00D34772"/>
    <w:rsid w:val="00D34CDC"/>
    <w:rsid w:val="00D34E8C"/>
    <w:rsid w:val="00D37938"/>
    <w:rsid w:val="00D40E89"/>
    <w:rsid w:val="00D41A51"/>
    <w:rsid w:val="00D42DFD"/>
    <w:rsid w:val="00D4367A"/>
    <w:rsid w:val="00D44D06"/>
    <w:rsid w:val="00D44EAD"/>
    <w:rsid w:val="00D4588F"/>
    <w:rsid w:val="00D45BB6"/>
    <w:rsid w:val="00D45C6A"/>
    <w:rsid w:val="00D45E14"/>
    <w:rsid w:val="00D47029"/>
    <w:rsid w:val="00D4755C"/>
    <w:rsid w:val="00D47707"/>
    <w:rsid w:val="00D47E6B"/>
    <w:rsid w:val="00D5084A"/>
    <w:rsid w:val="00D5277A"/>
    <w:rsid w:val="00D52834"/>
    <w:rsid w:val="00D544FE"/>
    <w:rsid w:val="00D5505A"/>
    <w:rsid w:val="00D5537D"/>
    <w:rsid w:val="00D5596F"/>
    <w:rsid w:val="00D56F3F"/>
    <w:rsid w:val="00D57160"/>
    <w:rsid w:val="00D57733"/>
    <w:rsid w:val="00D601F1"/>
    <w:rsid w:val="00D602DC"/>
    <w:rsid w:val="00D61F13"/>
    <w:rsid w:val="00D62D4F"/>
    <w:rsid w:val="00D62DE1"/>
    <w:rsid w:val="00D6304E"/>
    <w:rsid w:val="00D63563"/>
    <w:rsid w:val="00D650A7"/>
    <w:rsid w:val="00D65513"/>
    <w:rsid w:val="00D672D6"/>
    <w:rsid w:val="00D67D4A"/>
    <w:rsid w:val="00D67DB6"/>
    <w:rsid w:val="00D7096D"/>
    <w:rsid w:val="00D70B42"/>
    <w:rsid w:val="00D70B9D"/>
    <w:rsid w:val="00D72B46"/>
    <w:rsid w:val="00D72F7B"/>
    <w:rsid w:val="00D7341C"/>
    <w:rsid w:val="00D743BD"/>
    <w:rsid w:val="00D746C7"/>
    <w:rsid w:val="00D7506A"/>
    <w:rsid w:val="00D7544E"/>
    <w:rsid w:val="00D75BD9"/>
    <w:rsid w:val="00D75D2E"/>
    <w:rsid w:val="00D761FC"/>
    <w:rsid w:val="00D766D5"/>
    <w:rsid w:val="00D779FD"/>
    <w:rsid w:val="00D80195"/>
    <w:rsid w:val="00D806A3"/>
    <w:rsid w:val="00D81232"/>
    <w:rsid w:val="00D81637"/>
    <w:rsid w:val="00D81BAC"/>
    <w:rsid w:val="00D829CC"/>
    <w:rsid w:val="00D83149"/>
    <w:rsid w:val="00D83173"/>
    <w:rsid w:val="00D8380A"/>
    <w:rsid w:val="00D85273"/>
    <w:rsid w:val="00D85B96"/>
    <w:rsid w:val="00D86BC8"/>
    <w:rsid w:val="00D90291"/>
    <w:rsid w:val="00D90CC5"/>
    <w:rsid w:val="00D92C6A"/>
    <w:rsid w:val="00D93DC2"/>
    <w:rsid w:val="00D9573B"/>
    <w:rsid w:val="00D963A6"/>
    <w:rsid w:val="00DA0036"/>
    <w:rsid w:val="00DA12AB"/>
    <w:rsid w:val="00DA1C49"/>
    <w:rsid w:val="00DA1D5B"/>
    <w:rsid w:val="00DA1F90"/>
    <w:rsid w:val="00DA265D"/>
    <w:rsid w:val="00DA57A1"/>
    <w:rsid w:val="00DA5CA3"/>
    <w:rsid w:val="00DA6E0F"/>
    <w:rsid w:val="00DB1493"/>
    <w:rsid w:val="00DB3689"/>
    <w:rsid w:val="00DB3767"/>
    <w:rsid w:val="00DB39E0"/>
    <w:rsid w:val="00DB5F03"/>
    <w:rsid w:val="00DB5F28"/>
    <w:rsid w:val="00DB70B4"/>
    <w:rsid w:val="00DB74F8"/>
    <w:rsid w:val="00DC043E"/>
    <w:rsid w:val="00DC117F"/>
    <w:rsid w:val="00DC181B"/>
    <w:rsid w:val="00DC1B28"/>
    <w:rsid w:val="00DC2281"/>
    <w:rsid w:val="00DC22BE"/>
    <w:rsid w:val="00DC34E6"/>
    <w:rsid w:val="00DC5F62"/>
    <w:rsid w:val="00DC6B68"/>
    <w:rsid w:val="00DC6BAA"/>
    <w:rsid w:val="00DC7FAF"/>
    <w:rsid w:val="00DD02BA"/>
    <w:rsid w:val="00DD0707"/>
    <w:rsid w:val="00DD0896"/>
    <w:rsid w:val="00DD100B"/>
    <w:rsid w:val="00DD42F9"/>
    <w:rsid w:val="00DD50F3"/>
    <w:rsid w:val="00DD6132"/>
    <w:rsid w:val="00DD6A69"/>
    <w:rsid w:val="00DD6B45"/>
    <w:rsid w:val="00DD7065"/>
    <w:rsid w:val="00DE1B4A"/>
    <w:rsid w:val="00DE2611"/>
    <w:rsid w:val="00DE2CFF"/>
    <w:rsid w:val="00DE2F3B"/>
    <w:rsid w:val="00DE3330"/>
    <w:rsid w:val="00DE5939"/>
    <w:rsid w:val="00DE6934"/>
    <w:rsid w:val="00DE7746"/>
    <w:rsid w:val="00DE7AA4"/>
    <w:rsid w:val="00DF084B"/>
    <w:rsid w:val="00DF0ABC"/>
    <w:rsid w:val="00DF11E4"/>
    <w:rsid w:val="00DF1670"/>
    <w:rsid w:val="00DF1C50"/>
    <w:rsid w:val="00DF313C"/>
    <w:rsid w:val="00DF4490"/>
    <w:rsid w:val="00DF4CBC"/>
    <w:rsid w:val="00DF5370"/>
    <w:rsid w:val="00DF6D73"/>
    <w:rsid w:val="00DF7ADA"/>
    <w:rsid w:val="00E002A2"/>
    <w:rsid w:val="00E0032E"/>
    <w:rsid w:val="00E004AF"/>
    <w:rsid w:val="00E00A62"/>
    <w:rsid w:val="00E01946"/>
    <w:rsid w:val="00E0205D"/>
    <w:rsid w:val="00E02761"/>
    <w:rsid w:val="00E02BE9"/>
    <w:rsid w:val="00E034DA"/>
    <w:rsid w:val="00E03C46"/>
    <w:rsid w:val="00E047E4"/>
    <w:rsid w:val="00E0598E"/>
    <w:rsid w:val="00E06796"/>
    <w:rsid w:val="00E06DE8"/>
    <w:rsid w:val="00E1000C"/>
    <w:rsid w:val="00E1018A"/>
    <w:rsid w:val="00E10707"/>
    <w:rsid w:val="00E11639"/>
    <w:rsid w:val="00E117EB"/>
    <w:rsid w:val="00E120F4"/>
    <w:rsid w:val="00E14000"/>
    <w:rsid w:val="00E14F52"/>
    <w:rsid w:val="00E153F6"/>
    <w:rsid w:val="00E15468"/>
    <w:rsid w:val="00E15F7E"/>
    <w:rsid w:val="00E173DF"/>
    <w:rsid w:val="00E17824"/>
    <w:rsid w:val="00E179CF"/>
    <w:rsid w:val="00E2038E"/>
    <w:rsid w:val="00E20A02"/>
    <w:rsid w:val="00E22546"/>
    <w:rsid w:val="00E226F6"/>
    <w:rsid w:val="00E22923"/>
    <w:rsid w:val="00E22B2E"/>
    <w:rsid w:val="00E252F3"/>
    <w:rsid w:val="00E269FD"/>
    <w:rsid w:val="00E2755A"/>
    <w:rsid w:val="00E27F83"/>
    <w:rsid w:val="00E27FC2"/>
    <w:rsid w:val="00E30CE7"/>
    <w:rsid w:val="00E30FA8"/>
    <w:rsid w:val="00E31912"/>
    <w:rsid w:val="00E31B60"/>
    <w:rsid w:val="00E31FEE"/>
    <w:rsid w:val="00E33D98"/>
    <w:rsid w:val="00E34648"/>
    <w:rsid w:val="00E34D88"/>
    <w:rsid w:val="00E353DB"/>
    <w:rsid w:val="00E36157"/>
    <w:rsid w:val="00E36375"/>
    <w:rsid w:val="00E36729"/>
    <w:rsid w:val="00E36999"/>
    <w:rsid w:val="00E36EC8"/>
    <w:rsid w:val="00E36F55"/>
    <w:rsid w:val="00E40D48"/>
    <w:rsid w:val="00E40DBF"/>
    <w:rsid w:val="00E413A8"/>
    <w:rsid w:val="00E42339"/>
    <w:rsid w:val="00E42C98"/>
    <w:rsid w:val="00E42E1B"/>
    <w:rsid w:val="00E43439"/>
    <w:rsid w:val="00E43798"/>
    <w:rsid w:val="00E43842"/>
    <w:rsid w:val="00E43AD3"/>
    <w:rsid w:val="00E43CF8"/>
    <w:rsid w:val="00E468CA"/>
    <w:rsid w:val="00E47548"/>
    <w:rsid w:val="00E51EE1"/>
    <w:rsid w:val="00E521EE"/>
    <w:rsid w:val="00E52BF5"/>
    <w:rsid w:val="00E53204"/>
    <w:rsid w:val="00E53322"/>
    <w:rsid w:val="00E53C4D"/>
    <w:rsid w:val="00E5529F"/>
    <w:rsid w:val="00E55E2E"/>
    <w:rsid w:val="00E61F55"/>
    <w:rsid w:val="00E62790"/>
    <w:rsid w:val="00E62B3D"/>
    <w:rsid w:val="00E6315A"/>
    <w:rsid w:val="00E63638"/>
    <w:rsid w:val="00E64344"/>
    <w:rsid w:val="00E64C50"/>
    <w:rsid w:val="00E65267"/>
    <w:rsid w:val="00E65E86"/>
    <w:rsid w:val="00E6663D"/>
    <w:rsid w:val="00E66CAA"/>
    <w:rsid w:val="00E6717A"/>
    <w:rsid w:val="00E67367"/>
    <w:rsid w:val="00E67B3F"/>
    <w:rsid w:val="00E71B00"/>
    <w:rsid w:val="00E71EA0"/>
    <w:rsid w:val="00E73342"/>
    <w:rsid w:val="00E733DE"/>
    <w:rsid w:val="00E733FF"/>
    <w:rsid w:val="00E73C7F"/>
    <w:rsid w:val="00E740D9"/>
    <w:rsid w:val="00E7515D"/>
    <w:rsid w:val="00E766B3"/>
    <w:rsid w:val="00E76862"/>
    <w:rsid w:val="00E775F9"/>
    <w:rsid w:val="00E81B31"/>
    <w:rsid w:val="00E8224F"/>
    <w:rsid w:val="00E82FDC"/>
    <w:rsid w:val="00E83BFC"/>
    <w:rsid w:val="00E841DB"/>
    <w:rsid w:val="00E84692"/>
    <w:rsid w:val="00E848AA"/>
    <w:rsid w:val="00E853FB"/>
    <w:rsid w:val="00E85E3C"/>
    <w:rsid w:val="00E87574"/>
    <w:rsid w:val="00E90032"/>
    <w:rsid w:val="00E91BE1"/>
    <w:rsid w:val="00E92FBB"/>
    <w:rsid w:val="00E943EE"/>
    <w:rsid w:val="00E94487"/>
    <w:rsid w:val="00E94A9D"/>
    <w:rsid w:val="00E955A1"/>
    <w:rsid w:val="00E961FE"/>
    <w:rsid w:val="00E96534"/>
    <w:rsid w:val="00E96CEF"/>
    <w:rsid w:val="00E9760C"/>
    <w:rsid w:val="00EA027C"/>
    <w:rsid w:val="00EA0385"/>
    <w:rsid w:val="00EA3791"/>
    <w:rsid w:val="00EA4173"/>
    <w:rsid w:val="00EA4D0C"/>
    <w:rsid w:val="00EA4E53"/>
    <w:rsid w:val="00EA56DE"/>
    <w:rsid w:val="00EA6259"/>
    <w:rsid w:val="00EA63A0"/>
    <w:rsid w:val="00EA6815"/>
    <w:rsid w:val="00EA76E8"/>
    <w:rsid w:val="00EA7720"/>
    <w:rsid w:val="00EA7F21"/>
    <w:rsid w:val="00EA7F9C"/>
    <w:rsid w:val="00EB111A"/>
    <w:rsid w:val="00EB1663"/>
    <w:rsid w:val="00EB1947"/>
    <w:rsid w:val="00EB1DF8"/>
    <w:rsid w:val="00EB34C0"/>
    <w:rsid w:val="00EB41E6"/>
    <w:rsid w:val="00EB4324"/>
    <w:rsid w:val="00EB4CC9"/>
    <w:rsid w:val="00EB6486"/>
    <w:rsid w:val="00EB6B41"/>
    <w:rsid w:val="00EB7014"/>
    <w:rsid w:val="00EB784A"/>
    <w:rsid w:val="00EB7A49"/>
    <w:rsid w:val="00EC0950"/>
    <w:rsid w:val="00EC138A"/>
    <w:rsid w:val="00EC147F"/>
    <w:rsid w:val="00EC1D1E"/>
    <w:rsid w:val="00EC1D63"/>
    <w:rsid w:val="00EC22DE"/>
    <w:rsid w:val="00EC3A1D"/>
    <w:rsid w:val="00EC465B"/>
    <w:rsid w:val="00EC4AC2"/>
    <w:rsid w:val="00EC5508"/>
    <w:rsid w:val="00EC5A04"/>
    <w:rsid w:val="00EC5B82"/>
    <w:rsid w:val="00EC5F4D"/>
    <w:rsid w:val="00EC7980"/>
    <w:rsid w:val="00EC7D8F"/>
    <w:rsid w:val="00EC7E1A"/>
    <w:rsid w:val="00ED041A"/>
    <w:rsid w:val="00ED09F7"/>
    <w:rsid w:val="00ED0F55"/>
    <w:rsid w:val="00ED371F"/>
    <w:rsid w:val="00ED42E8"/>
    <w:rsid w:val="00ED4EE0"/>
    <w:rsid w:val="00ED5032"/>
    <w:rsid w:val="00ED5270"/>
    <w:rsid w:val="00ED543B"/>
    <w:rsid w:val="00ED6649"/>
    <w:rsid w:val="00ED720A"/>
    <w:rsid w:val="00ED7856"/>
    <w:rsid w:val="00ED792B"/>
    <w:rsid w:val="00ED7DC2"/>
    <w:rsid w:val="00EE04F3"/>
    <w:rsid w:val="00EE05D7"/>
    <w:rsid w:val="00EE1CF8"/>
    <w:rsid w:val="00EE2881"/>
    <w:rsid w:val="00EE3A87"/>
    <w:rsid w:val="00EE4051"/>
    <w:rsid w:val="00EE4229"/>
    <w:rsid w:val="00EE529D"/>
    <w:rsid w:val="00EE5769"/>
    <w:rsid w:val="00EE5CA6"/>
    <w:rsid w:val="00EE6916"/>
    <w:rsid w:val="00EE6B72"/>
    <w:rsid w:val="00EF0827"/>
    <w:rsid w:val="00EF1335"/>
    <w:rsid w:val="00EF1557"/>
    <w:rsid w:val="00EF1D24"/>
    <w:rsid w:val="00EF3CAF"/>
    <w:rsid w:val="00EF4687"/>
    <w:rsid w:val="00EF4836"/>
    <w:rsid w:val="00EF4AE0"/>
    <w:rsid w:val="00EF5098"/>
    <w:rsid w:val="00EF5396"/>
    <w:rsid w:val="00EF567C"/>
    <w:rsid w:val="00EF6FA1"/>
    <w:rsid w:val="00EF7F65"/>
    <w:rsid w:val="00F01293"/>
    <w:rsid w:val="00F012FF"/>
    <w:rsid w:val="00F015E3"/>
    <w:rsid w:val="00F01A21"/>
    <w:rsid w:val="00F0428C"/>
    <w:rsid w:val="00F046E9"/>
    <w:rsid w:val="00F04831"/>
    <w:rsid w:val="00F04C0E"/>
    <w:rsid w:val="00F04E16"/>
    <w:rsid w:val="00F04F2F"/>
    <w:rsid w:val="00F0593B"/>
    <w:rsid w:val="00F06DA1"/>
    <w:rsid w:val="00F06E0E"/>
    <w:rsid w:val="00F07AA2"/>
    <w:rsid w:val="00F07C68"/>
    <w:rsid w:val="00F101BB"/>
    <w:rsid w:val="00F107ED"/>
    <w:rsid w:val="00F108F2"/>
    <w:rsid w:val="00F112E4"/>
    <w:rsid w:val="00F12C0B"/>
    <w:rsid w:val="00F12DA8"/>
    <w:rsid w:val="00F12F01"/>
    <w:rsid w:val="00F1322B"/>
    <w:rsid w:val="00F13699"/>
    <w:rsid w:val="00F13ADA"/>
    <w:rsid w:val="00F14585"/>
    <w:rsid w:val="00F14668"/>
    <w:rsid w:val="00F1486F"/>
    <w:rsid w:val="00F151D4"/>
    <w:rsid w:val="00F153AD"/>
    <w:rsid w:val="00F154E0"/>
    <w:rsid w:val="00F15B55"/>
    <w:rsid w:val="00F15BF2"/>
    <w:rsid w:val="00F1622C"/>
    <w:rsid w:val="00F173C6"/>
    <w:rsid w:val="00F17547"/>
    <w:rsid w:val="00F202C0"/>
    <w:rsid w:val="00F224D2"/>
    <w:rsid w:val="00F22E93"/>
    <w:rsid w:val="00F234DE"/>
    <w:rsid w:val="00F23C38"/>
    <w:rsid w:val="00F24055"/>
    <w:rsid w:val="00F24395"/>
    <w:rsid w:val="00F2573A"/>
    <w:rsid w:val="00F25A26"/>
    <w:rsid w:val="00F25BEF"/>
    <w:rsid w:val="00F25F2A"/>
    <w:rsid w:val="00F26C5E"/>
    <w:rsid w:val="00F270BA"/>
    <w:rsid w:val="00F27681"/>
    <w:rsid w:val="00F307DC"/>
    <w:rsid w:val="00F308AF"/>
    <w:rsid w:val="00F321D5"/>
    <w:rsid w:val="00F32911"/>
    <w:rsid w:val="00F329A5"/>
    <w:rsid w:val="00F33103"/>
    <w:rsid w:val="00F337F8"/>
    <w:rsid w:val="00F338F0"/>
    <w:rsid w:val="00F3464D"/>
    <w:rsid w:val="00F347F6"/>
    <w:rsid w:val="00F34EAE"/>
    <w:rsid w:val="00F35A5F"/>
    <w:rsid w:val="00F363D6"/>
    <w:rsid w:val="00F36774"/>
    <w:rsid w:val="00F373F2"/>
    <w:rsid w:val="00F40080"/>
    <w:rsid w:val="00F405D4"/>
    <w:rsid w:val="00F40AA9"/>
    <w:rsid w:val="00F40C50"/>
    <w:rsid w:val="00F4100B"/>
    <w:rsid w:val="00F41716"/>
    <w:rsid w:val="00F433E7"/>
    <w:rsid w:val="00F43D26"/>
    <w:rsid w:val="00F44DA3"/>
    <w:rsid w:val="00F469BE"/>
    <w:rsid w:val="00F46B8B"/>
    <w:rsid w:val="00F47660"/>
    <w:rsid w:val="00F478E9"/>
    <w:rsid w:val="00F507DB"/>
    <w:rsid w:val="00F5236F"/>
    <w:rsid w:val="00F52C7A"/>
    <w:rsid w:val="00F52E89"/>
    <w:rsid w:val="00F5333A"/>
    <w:rsid w:val="00F544AB"/>
    <w:rsid w:val="00F54A67"/>
    <w:rsid w:val="00F559A3"/>
    <w:rsid w:val="00F55C19"/>
    <w:rsid w:val="00F55D9D"/>
    <w:rsid w:val="00F55E85"/>
    <w:rsid w:val="00F56286"/>
    <w:rsid w:val="00F5653F"/>
    <w:rsid w:val="00F56A1B"/>
    <w:rsid w:val="00F56BEB"/>
    <w:rsid w:val="00F57C66"/>
    <w:rsid w:val="00F57D97"/>
    <w:rsid w:val="00F6079F"/>
    <w:rsid w:val="00F6091D"/>
    <w:rsid w:val="00F616AE"/>
    <w:rsid w:val="00F62836"/>
    <w:rsid w:val="00F63118"/>
    <w:rsid w:val="00F64537"/>
    <w:rsid w:val="00F64EA5"/>
    <w:rsid w:val="00F64FC8"/>
    <w:rsid w:val="00F66173"/>
    <w:rsid w:val="00F66660"/>
    <w:rsid w:val="00F66A3D"/>
    <w:rsid w:val="00F66DF3"/>
    <w:rsid w:val="00F67AB2"/>
    <w:rsid w:val="00F67D94"/>
    <w:rsid w:val="00F67F70"/>
    <w:rsid w:val="00F70EC3"/>
    <w:rsid w:val="00F70EC4"/>
    <w:rsid w:val="00F71607"/>
    <w:rsid w:val="00F7270D"/>
    <w:rsid w:val="00F7287A"/>
    <w:rsid w:val="00F7334D"/>
    <w:rsid w:val="00F73381"/>
    <w:rsid w:val="00F73454"/>
    <w:rsid w:val="00F73D21"/>
    <w:rsid w:val="00F74052"/>
    <w:rsid w:val="00F74AF8"/>
    <w:rsid w:val="00F74ED0"/>
    <w:rsid w:val="00F7522F"/>
    <w:rsid w:val="00F75B44"/>
    <w:rsid w:val="00F76410"/>
    <w:rsid w:val="00F7648C"/>
    <w:rsid w:val="00F8012B"/>
    <w:rsid w:val="00F8100E"/>
    <w:rsid w:val="00F81303"/>
    <w:rsid w:val="00F8144C"/>
    <w:rsid w:val="00F82AD4"/>
    <w:rsid w:val="00F83593"/>
    <w:rsid w:val="00F837F7"/>
    <w:rsid w:val="00F8499F"/>
    <w:rsid w:val="00F8502B"/>
    <w:rsid w:val="00F85885"/>
    <w:rsid w:val="00F860EB"/>
    <w:rsid w:val="00F863E2"/>
    <w:rsid w:val="00F87351"/>
    <w:rsid w:val="00F900D1"/>
    <w:rsid w:val="00F90E30"/>
    <w:rsid w:val="00F917E4"/>
    <w:rsid w:val="00F91B00"/>
    <w:rsid w:val="00F91B3E"/>
    <w:rsid w:val="00F91B8B"/>
    <w:rsid w:val="00F92CFD"/>
    <w:rsid w:val="00F93610"/>
    <w:rsid w:val="00F9367F"/>
    <w:rsid w:val="00F9424D"/>
    <w:rsid w:val="00F94956"/>
    <w:rsid w:val="00F94DFC"/>
    <w:rsid w:val="00F9513C"/>
    <w:rsid w:val="00F96574"/>
    <w:rsid w:val="00F96BAD"/>
    <w:rsid w:val="00F970EE"/>
    <w:rsid w:val="00F974D0"/>
    <w:rsid w:val="00F97A48"/>
    <w:rsid w:val="00FA03D3"/>
    <w:rsid w:val="00FA08CA"/>
    <w:rsid w:val="00FA1084"/>
    <w:rsid w:val="00FA193F"/>
    <w:rsid w:val="00FA2EE5"/>
    <w:rsid w:val="00FA34B5"/>
    <w:rsid w:val="00FA3776"/>
    <w:rsid w:val="00FA3897"/>
    <w:rsid w:val="00FA729F"/>
    <w:rsid w:val="00FA75D3"/>
    <w:rsid w:val="00FB0158"/>
    <w:rsid w:val="00FB16BC"/>
    <w:rsid w:val="00FB25A0"/>
    <w:rsid w:val="00FB2D7C"/>
    <w:rsid w:val="00FB3195"/>
    <w:rsid w:val="00FB4D6F"/>
    <w:rsid w:val="00FB4F37"/>
    <w:rsid w:val="00FB6A5F"/>
    <w:rsid w:val="00FB7569"/>
    <w:rsid w:val="00FB770C"/>
    <w:rsid w:val="00FB79F1"/>
    <w:rsid w:val="00FB7E5A"/>
    <w:rsid w:val="00FC06B4"/>
    <w:rsid w:val="00FC25AB"/>
    <w:rsid w:val="00FC2998"/>
    <w:rsid w:val="00FC3544"/>
    <w:rsid w:val="00FC442D"/>
    <w:rsid w:val="00FC6E54"/>
    <w:rsid w:val="00FD1D8D"/>
    <w:rsid w:val="00FD2E2D"/>
    <w:rsid w:val="00FD33A2"/>
    <w:rsid w:val="00FD45C6"/>
    <w:rsid w:val="00FD4B7B"/>
    <w:rsid w:val="00FD5394"/>
    <w:rsid w:val="00FD6206"/>
    <w:rsid w:val="00FD62DD"/>
    <w:rsid w:val="00FD7126"/>
    <w:rsid w:val="00FD79A1"/>
    <w:rsid w:val="00FE0558"/>
    <w:rsid w:val="00FE072D"/>
    <w:rsid w:val="00FE09E7"/>
    <w:rsid w:val="00FE2161"/>
    <w:rsid w:val="00FE339F"/>
    <w:rsid w:val="00FE466E"/>
    <w:rsid w:val="00FE4C69"/>
    <w:rsid w:val="00FE540E"/>
    <w:rsid w:val="00FE543B"/>
    <w:rsid w:val="00FE54F3"/>
    <w:rsid w:val="00FE5842"/>
    <w:rsid w:val="00FE58B6"/>
    <w:rsid w:val="00FE5E2C"/>
    <w:rsid w:val="00FE7430"/>
    <w:rsid w:val="00FE7635"/>
    <w:rsid w:val="00FE781D"/>
    <w:rsid w:val="00FF0471"/>
    <w:rsid w:val="00FF0AAD"/>
    <w:rsid w:val="00FF29CE"/>
    <w:rsid w:val="00FF2E20"/>
    <w:rsid w:val="00FF2E7C"/>
    <w:rsid w:val="00FF33F4"/>
    <w:rsid w:val="00FF5BE9"/>
    <w:rsid w:val="00FF71C2"/>
    <w:rsid w:val="01124E01"/>
    <w:rsid w:val="02AA0F54"/>
    <w:rsid w:val="02E8302F"/>
    <w:rsid w:val="032B5B4B"/>
    <w:rsid w:val="034A18C1"/>
    <w:rsid w:val="041152F7"/>
    <w:rsid w:val="0413105E"/>
    <w:rsid w:val="046B2397"/>
    <w:rsid w:val="04960FC9"/>
    <w:rsid w:val="049D061B"/>
    <w:rsid w:val="051937DB"/>
    <w:rsid w:val="053877DE"/>
    <w:rsid w:val="0556778F"/>
    <w:rsid w:val="06167D40"/>
    <w:rsid w:val="06746052"/>
    <w:rsid w:val="067552CA"/>
    <w:rsid w:val="067D464C"/>
    <w:rsid w:val="06A179A0"/>
    <w:rsid w:val="07571F65"/>
    <w:rsid w:val="07771801"/>
    <w:rsid w:val="07825B13"/>
    <w:rsid w:val="07864148"/>
    <w:rsid w:val="07AE0C6B"/>
    <w:rsid w:val="07CE088B"/>
    <w:rsid w:val="085636D7"/>
    <w:rsid w:val="08B665B2"/>
    <w:rsid w:val="09666D44"/>
    <w:rsid w:val="09F42949"/>
    <w:rsid w:val="0AAF4F8A"/>
    <w:rsid w:val="0ADA27AB"/>
    <w:rsid w:val="0B233C4C"/>
    <w:rsid w:val="0B3A2C1A"/>
    <w:rsid w:val="0B8E6116"/>
    <w:rsid w:val="0C085429"/>
    <w:rsid w:val="0C767CD3"/>
    <w:rsid w:val="0CB302D0"/>
    <w:rsid w:val="0CD63978"/>
    <w:rsid w:val="0CFF2AF0"/>
    <w:rsid w:val="0D903FA1"/>
    <w:rsid w:val="0D9F789E"/>
    <w:rsid w:val="0E6675E9"/>
    <w:rsid w:val="0E7304E4"/>
    <w:rsid w:val="0E735805"/>
    <w:rsid w:val="0F0670A0"/>
    <w:rsid w:val="0F117F9B"/>
    <w:rsid w:val="0F292443"/>
    <w:rsid w:val="0FDD0A05"/>
    <w:rsid w:val="0FF22E1E"/>
    <w:rsid w:val="10D00944"/>
    <w:rsid w:val="10E66856"/>
    <w:rsid w:val="121151DD"/>
    <w:rsid w:val="12281256"/>
    <w:rsid w:val="124E4F2B"/>
    <w:rsid w:val="13917374"/>
    <w:rsid w:val="13E205E1"/>
    <w:rsid w:val="148C2E3A"/>
    <w:rsid w:val="148D072E"/>
    <w:rsid w:val="15440243"/>
    <w:rsid w:val="155A6687"/>
    <w:rsid w:val="159B0B4F"/>
    <w:rsid w:val="159F10C6"/>
    <w:rsid w:val="15A16A04"/>
    <w:rsid w:val="16511444"/>
    <w:rsid w:val="1657778B"/>
    <w:rsid w:val="17AE3625"/>
    <w:rsid w:val="180F6274"/>
    <w:rsid w:val="18690CFB"/>
    <w:rsid w:val="18925987"/>
    <w:rsid w:val="18AE4818"/>
    <w:rsid w:val="191B3FEB"/>
    <w:rsid w:val="19B53C17"/>
    <w:rsid w:val="19B84071"/>
    <w:rsid w:val="19D81B97"/>
    <w:rsid w:val="19DD310A"/>
    <w:rsid w:val="1A5646A0"/>
    <w:rsid w:val="1B1962E0"/>
    <w:rsid w:val="1B6E36D8"/>
    <w:rsid w:val="1BD8329B"/>
    <w:rsid w:val="1BFE2EE5"/>
    <w:rsid w:val="1C687840"/>
    <w:rsid w:val="1CBC410B"/>
    <w:rsid w:val="1CFD6B5F"/>
    <w:rsid w:val="1D60281E"/>
    <w:rsid w:val="1E9373AE"/>
    <w:rsid w:val="1F0767BC"/>
    <w:rsid w:val="1F7230F8"/>
    <w:rsid w:val="20027941"/>
    <w:rsid w:val="20582F06"/>
    <w:rsid w:val="205A1B67"/>
    <w:rsid w:val="211A1954"/>
    <w:rsid w:val="21440317"/>
    <w:rsid w:val="224061F6"/>
    <w:rsid w:val="22515BB4"/>
    <w:rsid w:val="225D0863"/>
    <w:rsid w:val="22787D6E"/>
    <w:rsid w:val="22960D42"/>
    <w:rsid w:val="22AC71C4"/>
    <w:rsid w:val="22EB71DA"/>
    <w:rsid w:val="234C36DC"/>
    <w:rsid w:val="239E54D8"/>
    <w:rsid w:val="23CC2B77"/>
    <w:rsid w:val="242B5E7E"/>
    <w:rsid w:val="2451628F"/>
    <w:rsid w:val="24536F49"/>
    <w:rsid w:val="247A650D"/>
    <w:rsid w:val="2542153C"/>
    <w:rsid w:val="254B0EBB"/>
    <w:rsid w:val="25757213"/>
    <w:rsid w:val="261333A8"/>
    <w:rsid w:val="26333AF0"/>
    <w:rsid w:val="26F87D22"/>
    <w:rsid w:val="27134220"/>
    <w:rsid w:val="27E10E26"/>
    <w:rsid w:val="27E21D16"/>
    <w:rsid w:val="28951DB2"/>
    <w:rsid w:val="28EF6271"/>
    <w:rsid w:val="28FB11CD"/>
    <w:rsid w:val="29055DDE"/>
    <w:rsid w:val="290C36EF"/>
    <w:rsid w:val="29685280"/>
    <w:rsid w:val="296B560B"/>
    <w:rsid w:val="29A315E5"/>
    <w:rsid w:val="29B45F11"/>
    <w:rsid w:val="29FD0268"/>
    <w:rsid w:val="2A2C3A27"/>
    <w:rsid w:val="2B257241"/>
    <w:rsid w:val="2C1057E5"/>
    <w:rsid w:val="2CC87E6F"/>
    <w:rsid w:val="2CE60D81"/>
    <w:rsid w:val="2D512048"/>
    <w:rsid w:val="2DA64CFE"/>
    <w:rsid w:val="2E9A0203"/>
    <w:rsid w:val="2E9C3162"/>
    <w:rsid w:val="2EAC79D3"/>
    <w:rsid w:val="2F10116D"/>
    <w:rsid w:val="2F1078C3"/>
    <w:rsid w:val="2F1F42E6"/>
    <w:rsid w:val="2FA04582"/>
    <w:rsid w:val="2FA73BC2"/>
    <w:rsid w:val="30906EDC"/>
    <w:rsid w:val="30BC181C"/>
    <w:rsid w:val="30D7158A"/>
    <w:rsid w:val="311C6F65"/>
    <w:rsid w:val="31F51D67"/>
    <w:rsid w:val="3274443B"/>
    <w:rsid w:val="33366343"/>
    <w:rsid w:val="335D01AB"/>
    <w:rsid w:val="33CE46B3"/>
    <w:rsid w:val="34035E02"/>
    <w:rsid w:val="34164647"/>
    <w:rsid w:val="34422F00"/>
    <w:rsid w:val="349C563D"/>
    <w:rsid w:val="35137B68"/>
    <w:rsid w:val="36314129"/>
    <w:rsid w:val="378E702D"/>
    <w:rsid w:val="37B164B2"/>
    <w:rsid w:val="37BD3193"/>
    <w:rsid w:val="37C65713"/>
    <w:rsid w:val="37E06357"/>
    <w:rsid w:val="38214920"/>
    <w:rsid w:val="38487BE4"/>
    <w:rsid w:val="38AA67C6"/>
    <w:rsid w:val="39807CC0"/>
    <w:rsid w:val="39D626D1"/>
    <w:rsid w:val="39F30B3F"/>
    <w:rsid w:val="3A0557BB"/>
    <w:rsid w:val="3B2F0F23"/>
    <w:rsid w:val="3B360523"/>
    <w:rsid w:val="3B4D53CA"/>
    <w:rsid w:val="3D2F2092"/>
    <w:rsid w:val="3D7D6E14"/>
    <w:rsid w:val="3DCF2E0D"/>
    <w:rsid w:val="3DF07251"/>
    <w:rsid w:val="3F22265A"/>
    <w:rsid w:val="3F5E685A"/>
    <w:rsid w:val="3F6716E0"/>
    <w:rsid w:val="3F6F3D8F"/>
    <w:rsid w:val="3F751146"/>
    <w:rsid w:val="3F7817C5"/>
    <w:rsid w:val="3F8B7650"/>
    <w:rsid w:val="403409ED"/>
    <w:rsid w:val="40E72FE1"/>
    <w:rsid w:val="413A1483"/>
    <w:rsid w:val="42241D93"/>
    <w:rsid w:val="424566D0"/>
    <w:rsid w:val="43075B38"/>
    <w:rsid w:val="432C35DA"/>
    <w:rsid w:val="444F0F50"/>
    <w:rsid w:val="445F34EB"/>
    <w:rsid w:val="44807771"/>
    <w:rsid w:val="44B3345F"/>
    <w:rsid w:val="44C70D28"/>
    <w:rsid w:val="44CA5ED0"/>
    <w:rsid w:val="44D31B43"/>
    <w:rsid w:val="44F84F89"/>
    <w:rsid w:val="45474AB5"/>
    <w:rsid w:val="45F144FF"/>
    <w:rsid w:val="461850D9"/>
    <w:rsid w:val="464C7438"/>
    <w:rsid w:val="465002DF"/>
    <w:rsid w:val="46E57047"/>
    <w:rsid w:val="47BA7497"/>
    <w:rsid w:val="47C90932"/>
    <w:rsid w:val="47CC43E5"/>
    <w:rsid w:val="480313B7"/>
    <w:rsid w:val="48A615D1"/>
    <w:rsid w:val="48C25B53"/>
    <w:rsid w:val="49E06BA9"/>
    <w:rsid w:val="4A6B42BA"/>
    <w:rsid w:val="4A78750E"/>
    <w:rsid w:val="4AA15971"/>
    <w:rsid w:val="4AF063BB"/>
    <w:rsid w:val="4B03481E"/>
    <w:rsid w:val="4B1F4A36"/>
    <w:rsid w:val="4B26478F"/>
    <w:rsid w:val="4CCE58DF"/>
    <w:rsid w:val="4D833BDD"/>
    <w:rsid w:val="4D8F1420"/>
    <w:rsid w:val="4D9133D7"/>
    <w:rsid w:val="4DA259C6"/>
    <w:rsid w:val="4E9572AD"/>
    <w:rsid w:val="4EED0ECB"/>
    <w:rsid w:val="4F153710"/>
    <w:rsid w:val="4F32192C"/>
    <w:rsid w:val="4F574BF0"/>
    <w:rsid w:val="4F5D1159"/>
    <w:rsid w:val="4F6911F6"/>
    <w:rsid w:val="4F6B5B31"/>
    <w:rsid w:val="4F7702B4"/>
    <w:rsid w:val="4F861A22"/>
    <w:rsid w:val="4FF076B0"/>
    <w:rsid w:val="505D60F8"/>
    <w:rsid w:val="509E51F9"/>
    <w:rsid w:val="50DC5240"/>
    <w:rsid w:val="513A38F8"/>
    <w:rsid w:val="518642B9"/>
    <w:rsid w:val="52872CBE"/>
    <w:rsid w:val="52997015"/>
    <w:rsid w:val="52EF7AFD"/>
    <w:rsid w:val="53785995"/>
    <w:rsid w:val="54055632"/>
    <w:rsid w:val="541344B2"/>
    <w:rsid w:val="542C047E"/>
    <w:rsid w:val="54D34AE9"/>
    <w:rsid w:val="555F2D5C"/>
    <w:rsid w:val="55707D6E"/>
    <w:rsid w:val="55D03F0D"/>
    <w:rsid w:val="56570DDF"/>
    <w:rsid w:val="56661008"/>
    <w:rsid w:val="566E68DC"/>
    <w:rsid w:val="567224AC"/>
    <w:rsid w:val="56854CA9"/>
    <w:rsid w:val="56D415F4"/>
    <w:rsid w:val="56E91F0E"/>
    <w:rsid w:val="57006206"/>
    <w:rsid w:val="570944D3"/>
    <w:rsid w:val="57251349"/>
    <w:rsid w:val="572B6F10"/>
    <w:rsid w:val="575007FA"/>
    <w:rsid w:val="57CC2AB5"/>
    <w:rsid w:val="58220522"/>
    <w:rsid w:val="585E5314"/>
    <w:rsid w:val="588B6889"/>
    <w:rsid w:val="598F4BEC"/>
    <w:rsid w:val="599D4276"/>
    <w:rsid w:val="59CF200A"/>
    <w:rsid w:val="59E17865"/>
    <w:rsid w:val="59F41719"/>
    <w:rsid w:val="5A3568A9"/>
    <w:rsid w:val="5A546117"/>
    <w:rsid w:val="5A914854"/>
    <w:rsid w:val="5A981FA2"/>
    <w:rsid w:val="5B9D3D8A"/>
    <w:rsid w:val="5BAC7B59"/>
    <w:rsid w:val="5C4C3103"/>
    <w:rsid w:val="5CC755DE"/>
    <w:rsid w:val="5CC919BB"/>
    <w:rsid w:val="5CFE3025"/>
    <w:rsid w:val="5D53372E"/>
    <w:rsid w:val="5DBB697B"/>
    <w:rsid w:val="5E195987"/>
    <w:rsid w:val="5FD536BC"/>
    <w:rsid w:val="604F5B72"/>
    <w:rsid w:val="60755D7F"/>
    <w:rsid w:val="60807D59"/>
    <w:rsid w:val="61084ACE"/>
    <w:rsid w:val="61340F95"/>
    <w:rsid w:val="61771608"/>
    <w:rsid w:val="624124FD"/>
    <w:rsid w:val="62B54036"/>
    <w:rsid w:val="63BB73BA"/>
    <w:rsid w:val="63CB5BC3"/>
    <w:rsid w:val="642B07CD"/>
    <w:rsid w:val="64E50EAD"/>
    <w:rsid w:val="65984F3F"/>
    <w:rsid w:val="659D6455"/>
    <w:rsid w:val="659E3CB8"/>
    <w:rsid w:val="65B277EC"/>
    <w:rsid w:val="65F73C65"/>
    <w:rsid w:val="66175F6C"/>
    <w:rsid w:val="668F2C57"/>
    <w:rsid w:val="6694541D"/>
    <w:rsid w:val="66A10B7C"/>
    <w:rsid w:val="66B90322"/>
    <w:rsid w:val="66D30702"/>
    <w:rsid w:val="66D400FB"/>
    <w:rsid w:val="6742197E"/>
    <w:rsid w:val="67655F5B"/>
    <w:rsid w:val="676F688E"/>
    <w:rsid w:val="678A14A8"/>
    <w:rsid w:val="68D05409"/>
    <w:rsid w:val="68F93924"/>
    <w:rsid w:val="69514322"/>
    <w:rsid w:val="69797C2C"/>
    <w:rsid w:val="69CB3D72"/>
    <w:rsid w:val="69D04AC7"/>
    <w:rsid w:val="6A2D32EF"/>
    <w:rsid w:val="6A667D8E"/>
    <w:rsid w:val="6B095FA5"/>
    <w:rsid w:val="6B4737CD"/>
    <w:rsid w:val="6B5758E6"/>
    <w:rsid w:val="6BB37666"/>
    <w:rsid w:val="6C272137"/>
    <w:rsid w:val="6CA14A31"/>
    <w:rsid w:val="6CA73C88"/>
    <w:rsid w:val="6CA87341"/>
    <w:rsid w:val="6CD616AD"/>
    <w:rsid w:val="6D1B16C6"/>
    <w:rsid w:val="6D624BE1"/>
    <w:rsid w:val="6DBF6523"/>
    <w:rsid w:val="6E4E5494"/>
    <w:rsid w:val="6E6A6492"/>
    <w:rsid w:val="6EF90FB6"/>
    <w:rsid w:val="6F372F1E"/>
    <w:rsid w:val="6F424DC6"/>
    <w:rsid w:val="704E3D33"/>
    <w:rsid w:val="70772371"/>
    <w:rsid w:val="70B268B6"/>
    <w:rsid w:val="70B646BA"/>
    <w:rsid w:val="70F424CE"/>
    <w:rsid w:val="71063756"/>
    <w:rsid w:val="71A04715"/>
    <w:rsid w:val="71D52274"/>
    <w:rsid w:val="71DA4E05"/>
    <w:rsid w:val="71E1412A"/>
    <w:rsid w:val="71E47FB5"/>
    <w:rsid w:val="7204157C"/>
    <w:rsid w:val="721C6CC0"/>
    <w:rsid w:val="72BF5DEB"/>
    <w:rsid w:val="731E5B4F"/>
    <w:rsid w:val="735F52EF"/>
    <w:rsid w:val="738D7669"/>
    <w:rsid w:val="73C86FC2"/>
    <w:rsid w:val="74BE6C32"/>
    <w:rsid w:val="750B18BC"/>
    <w:rsid w:val="758E056D"/>
    <w:rsid w:val="759A5A96"/>
    <w:rsid w:val="75A154BC"/>
    <w:rsid w:val="761E6675"/>
    <w:rsid w:val="76461F12"/>
    <w:rsid w:val="765014FD"/>
    <w:rsid w:val="765123BD"/>
    <w:rsid w:val="76633D87"/>
    <w:rsid w:val="7696035D"/>
    <w:rsid w:val="76A01073"/>
    <w:rsid w:val="76C36392"/>
    <w:rsid w:val="76DD7FE4"/>
    <w:rsid w:val="76DE1474"/>
    <w:rsid w:val="76EB5347"/>
    <w:rsid w:val="76FF157D"/>
    <w:rsid w:val="779C2984"/>
    <w:rsid w:val="7885108A"/>
    <w:rsid w:val="78C14B13"/>
    <w:rsid w:val="79851225"/>
    <w:rsid w:val="79B652AC"/>
    <w:rsid w:val="7B097AF0"/>
    <w:rsid w:val="7B111AED"/>
    <w:rsid w:val="7B2B25E4"/>
    <w:rsid w:val="7B466F0E"/>
    <w:rsid w:val="7B50168C"/>
    <w:rsid w:val="7B855912"/>
    <w:rsid w:val="7BDC2F15"/>
    <w:rsid w:val="7BFD589C"/>
    <w:rsid w:val="7C883FC8"/>
    <w:rsid w:val="7CC176DD"/>
    <w:rsid w:val="7CEB4CF5"/>
    <w:rsid w:val="7D093ADB"/>
    <w:rsid w:val="7E6016B0"/>
    <w:rsid w:val="7F294548"/>
    <w:rsid w:val="7F2C4E16"/>
    <w:rsid w:val="7F2D1942"/>
    <w:rsid w:val="7F456A38"/>
    <w:rsid w:val="7F4C684A"/>
    <w:rsid w:val="7F6C5315"/>
    <w:rsid w:val="7FB167A5"/>
    <w:rsid w:val="7FDB6F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877CAA"/>
  <w15:docId w15:val="{843FFF9D-151A-4A46-8F52-96846382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5154"/>
    <w:pPr>
      <w:widowControl w:val="0"/>
      <w:spacing w:after="120" w:line="240" w:lineRule="auto"/>
      <w:jc w:val="both"/>
    </w:pPr>
    <w:rPr>
      <w:rFonts w:ascii="Arial" w:eastAsiaTheme="minorEastAsia" w:hAnsi="Arial"/>
      <w:kern w:val="2"/>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30"/>
      <w:szCs w:val="44"/>
    </w:rPr>
  </w:style>
  <w:style w:type="paragraph" w:styleId="Heading2">
    <w:name w:val="heading 2"/>
    <w:basedOn w:val="Heading1"/>
    <w:next w:val="Normal"/>
    <w:link w:val="Heading2Char"/>
    <w:qFormat/>
    <w:pPr>
      <w:widowControl/>
      <w:numPr>
        <w:ilvl w:val="1"/>
        <w:numId w:val="1"/>
      </w:numPr>
      <w:overflowPunct w:val="0"/>
      <w:autoSpaceDE w:val="0"/>
      <w:autoSpaceDN w:val="0"/>
      <w:adjustRightInd w:val="0"/>
      <w:spacing w:before="180" w:after="180" w:line="240" w:lineRule="auto"/>
      <w:jc w:val="left"/>
      <w:textAlignment w:val="baseline"/>
      <w:outlineLvl w:val="1"/>
    </w:pPr>
    <w:rPr>
      <w:rFonts w:eastAsia="MS Mincho"/>
      <w:b w:val="0"/>
      <w:bCs w:val="0"/>
      <w:kern w:val="0"/>
      <w:sz w:val="32"/>
      <w:szCs w:val="32"/>
      <w:lang w:val="en-GB"/>
    </w:rPr>
  </w:style>
  <w:style w:type="paragraph" w:styleId="Heading3">
    <w:name w:val="heading 3"/>
    <w:basedOn w:val="Heading2"/>
    <w:next w:val="Normal"/>
    <w:link w:val="Heading3Char"/>
    <w:qFormat/>
    <w:pPr>
      <w:numPr>
        <w:ilvl w:val="2"/>
      </w:numPr>
      <w:tabs>
        <w:tab w:val="clear" w:pos="575"/>
      </w:tabs>
      <w:spacing w:before="260" w:after="260" w:line="416" w:lineRule="auto"/>
      <w:outlineLvl w:val="2"/>
    </w:pPr>
    <w:rPr>
      <w:b/>
      <w:bCs/>
    </w:rPr>
  </w:style>
  <w:style w:type="paragraph" w:styleId="Heading4">
    <w:name w:val="heading 4"/>
    <w:aliases w:val="h4"/>
    <w:basedOn w:val="Heading3"/>
    <w:next w:val="Normal"/>
    <w:link w:val="Heading4Char1"/>
    <w:uiPriority w:val="9"/>
    <w:qFormat/>
    <w:pPr>
      <w:numPr>
        <w:ilvl w:val="0"/>
        <w:numId w:val="0"/>
      </w:numPr>
      <w:tabs>
        <w:tab w:val="left" w:pos="864"/>
        <w:tab w:val="left" w:pos="2071"/>
      </w:tabs>
      <w:spacing w:before="280" w:after="290" w:line="372" w:lineRule="auto"/>
      <w:outlineLvl w:val="3"/>
    </w:pPr>
    <w:rPr>
      <w:rFonts w:eastAsia="黑体"/>
      <w:sz w:val="28"/>
    </w:rPr>
  </w:style>
  <w:style w:type="paragraph" w:styleId="Heading5">
    <w:name w:val="heading 5"/>
    <w:basedOn w:val="Heading4"/>
    <w:next w:val="Normal"/>
    <w:link w:val="Heading5Char1"/>
    <w:uiPriority w:val="9"/>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uiPriority w:val="9"/>
    <w:qFormat/>
    <w:pPr>
      <w:keepNext/>
      <w:keepLines/>
      <w:tabs>
        <w:tab w:val="left" w:pos="1151"/>
        <w:tab w:val="left" w:pos="2695"/>
      </w:tabs>
      <w:spacing w:before="240" w:after="64" w:line="317" w:lineRule="auto"/>
      <w:ind w:left="2508" w:hanging="528"/>
      <w:outlineLvl w:val="5"/>
    </w:pPr>
    <w:rPr>
      <w:rFonts w:eastAsia="黑体"/>
      <w:b/>
      <w:sz w:val="24"/>
    </w:rPr>
  </w:style>
  <w:style w:type="paragraph" w:styleId="Heading7">
    <w:name w:val="heading 7"/>
    <w:basedOn w:val="Normal"/>
    <w:next w:val="Normal"/>
    <w:link w:val="Heading7Char"/>
    <w:uiPriority w:val="9"/>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uiPriority w:val="9"/>
    <w:qFormat/>
    <w:pPr>
      <w:keepNext/>
      <w:keepLines/>
      <w:tabs>
        <w:tab w:val="left" w:pos="1440"/>
        <w:tab w:val="left" w:pos="3319"/>
      </w:tabs>
      <w:spacing w:before="240" w:after="64" w:line="317" w:lineRule="auto"/>
      <w:ind w:left="3132" w:hanging="528"/>
      <w:outlineLvl w:val="7"/>
    </w:pPr>
    <w:rPr>
      <w:rFonts w:eastAsia="黑体"/>
      <w:sz w:val="24"/>
    </w:rPr>
  </w:style>
  <w:style w:type="paragraph" w:styleId="Heading9">
    <w:name w:val="heading 9"/>
    <w:basedOn w:val="Normal"/>
    <w:next w:val="Normal"/>
    <w:link w:val="Heading9Char"/>
    <w:uiPriority w:val="9"/>
    <w:qFormat/>
    <w:pPr>
      <w:keepNext/>
      <w:keepLines/>
      <w:tabs>
        <w:tab w:val="left" w:pos="1583"/>
        <w:tab w:val="left" w:pos="3631"/>
      </w:tabs>
      <w:spacing w:before="240" w:after="64" w:line="317" w:lineRule="auto"/>
      <w:ind w:left="3444" w:hanging="528"/>
      <w:outlineLvl w:val="8"/>
    </w:pPr>
    <w:rPr>
      <w:rFonts w:eastAsia="黑体"/>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ind w:left="0" w:firstLineChars="0" w:firstLine="0"/>
      <w:jc w:val="left"/>
      <w:textAlignment w:val="baseline"/>
    </w:pPr>
    <w:rPr>
      <w:rFonts w:eastAsia="MS Mincho"/>
      <w:kern w:val="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lang w:val="en-GB" w:eastAsia="en-GB"/>
    </w:rPr>
  </w:style>
  <w:style w:type="paragraph" w:styleId="Index8">
    <w:name w:val="index 8"/>
    <w:basedOn w:val="Normal"/>
    <w:next w:val="Normal"/>
    <w:qFormat/>
    <w:pPr>
      <w:ind w:left="1680" w:hanging="210"/>
      <w:jc w:val="left"/>
    </w:pPr>
    <w:rPr>
      <w:rFonts w:ascii="Calibri" w:hAnsi="Calibri"/>
      <w:szCs w:val="20"/>
    </w:rPr>
  </w:style>
  <w:style w:type="paragraph" w:styleId="Caption">
    <w:name w:val="caption"/>
    <w:basedOn w:val="Normal"/>
    <w:next w:val="Normal"/>
    <w:link w:val="CaptionChar"/>
    <w:qFormat/>
    <w:pPr>
      <w:spacing w:before="152"/>
    </w:pPr>
    <w:rPr>
      <w:rFonts w:eastAsia="黑体" w:cs="Arial"/>
      <w:szCs w:val="20"/>
    </w:rPr>
  </w:style>
  <w:style w:type="paragraph" w:styleId="Index5">
    <w:name w:val="index 5"/>
    <w:basedOn w:val="Normal"/>
    <w:next w:val="Normal"/>
    <w:qFormat/>
    <w:pPr>
      <w:ind w:left="1050" w:hanging="210"/>
      <w:jc w:val="left"/>
    </w:pPr>
    <w:rPr>
      <w:rFonts w:ascii="Calibri" w:hAnsi="Calibri"/>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Cs w:val="20"/>
    </w:rPr>
  </w:style>
  <w:style w:type="paragraph" w:styleId="BodyText">
    <w:name w:val="Body Text"/>
    <w:basedOn w:val="Normal"/>
    <w:link w:val="BodyTextChar"/>
    <w:qFormat/>
    <w:pPr>
      <w:widowControl/>
      <w:spacing w:before="40"/>
      <w:jc w:val="left"/>
    </w:pPr>
    <w:rPr>
      <w:rFonts w:eastAsia="MS Mincho"/>
      <w:kern w:val="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hAnsi="Times New Roman"/>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Cs w:val="20"/>
    </w:rPr>
  </w:style>
  <w:style w:type="paragraph" w:styleId="Index9">
    <w:name w:val="index 9"/>
    <w:basedOn w:val="Normal"/>
    <w:next w:val="Normal"/>
    <w:qFormat/>
    <w:pPr>
      <w:ind w:left="1890" w:hanging="210"/>
      <w:jc w:val="left"/>
    </w:pPr>
    <w:rPr>
      <w:rFonts w:ascii="Calibri" w:hAnsi="Calibri"/>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customStyle="1" w:styleId="ListParagraph1">
    <w:name w:val="List Paragraph1"/>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rFonts w:eastAsiaTheme="minorEastAsia"/>
      <w:b/>
      <w:bCs/>
      <w:kern w:val="44"/>
      <w:sz w:val="30"/>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rFonts w:ascii="Arial" w:eastAsia="MS Mincho" w:hAnsi="Arial"/>
      <w:b/>
      <w:bCs/>
      <w:sz w:val="32"/>
      <w:szCs w:val="32"/>
      <w:lang w:val="en-GB"/>
    </w:rPr>
  </w:style>
  <w:style w:type="character" w:customStyle="1" w:styleId="Heading4Char">
    <w:name w:val="Heading 4 Char"/>
    <w:basedOn w:val="DefaultParagraphFont"/>
    <w:qFormat/>
    <w:rPr>
      <w:rFonts w:ascii="Arial" w:eastAsia="黑体" w:hAnsi="Arial"/>
      <w:b/>
      <w:kern w:val="2"/>
      <w:sz w:val="28"/>
      <w:szCs w:val="24"/>
    </w:rPr>
  </w:style>
  <w:style w:type="character" w:customStyle="1" w:styleId="Heading5Char">
    <w:name w:val="Heading 5 Char"/>
    <w:basedOn w:val="DefaultParagraphFont"/>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lang w:val="en-GB" w:eastAsia="en-GB"/>
    </w:rPr>
  </w:style>
  <w:style w:type="paragraph" w:customStyle="1" w:styleId="Doc-title">
    <w:name w:val="Doc-title"/>
    <w:basedOn w:val="Normal"/>
    <w:next w:val="Doc-text2"/>
    <w:link w:val="Doc-titleCharChar"/>
    <w:qFormat/>
    <w:pPr>
      <w:widowControl/>
      <w:ind w:left="1260" w:hanging="1260"/>
      <w:jc w:val="left"/>
    </w:pPr>
    <w:rPr>
      <w:rFonts w:eastAsia="MS Mincho"/>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jc w:val="center"/>
    </w:pPr>
    <w:rPr>
      <w:rFonts w:eastAsia="Batang"/>
      <w:b/>
      <w:color w:val="0000FF"/>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customStyle="1" w:styleId="PlaceholderText1">
    <w:name w:val="Placeholder Text1"/>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lang w:val="en-GB" w:eastAsia="en-GB"/>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hAnsi="Times New Roman"/>
      <w:b/>
      <w:spacing w:val="20"/>
      <w:w w:val="135"/>
      <w:sz w:val="28"/>
    </w:rPr>
  </w:style>
  <w:style w:type="paragraph" w:customStyle="1" w:styleId="a5">
    <w:name w:val="示例"/>
    <w:next w:val="a6"/>
    <w:qFormat/>
    <w:pPr>
      <w:widowControl w:val="0"/>
      <w:ind w:left="360" w:hanging="360"/>
      <w:jc w:val="both"/>
    </w:pPr>
    <w:rPr>
      <w:rFonts w:ascii="宋体" w:eastAsiaTheme="minorEastAsia" w:hAnsi="Times New Roman"/>
      <w:sz w:val="18"/>
      <w:szCs w:val="18"/>
    </w:rPr>
  </w:style>
  <w:style w:type="paragraph" w:customStyle="1" w:styleId="a6">
    <w:name w:val="示例内容"/>
    <w:qFormat/>
    <w:pPr>
      <w:ind w:firstLineChars="200" w:firstLine="200"/>
    </w:pPr>
    <w:rPr>
      <w:rFonts w:ascii="宋体" w:eastAsiaTheme="minorEastAsia" w:hAnsi="Times New Roman"/>
      <w:sz w:val="18"/>
      <w:szCs w:val="18"/>
    </w:rPr>
  </w:style>
  <w:style w:type="paragraph" w:customStyle="1" w:styleId="a7">
    <w:name w:val="附录数字编号列项（二级）"/>
    <w:qFormat/>
    <w:pPr>
      <w:tabs>
        <w:tab w:val="left" w:pos="363"/>
        <w:tab w:val="left" w:pos="840"/>
      </w:tabs>
      <w:ind w:firstLine="363"/>
    </w:pPr>
    <w:rPr>
      <w:rFonts w:ascii="宋体" w:eastAsiaTheme="minorEastAsia" w:hAnsi="Times New Roman"/>
      <w:sz w:val="21"/>
    </w:rPr>
  </w:style>
  <w:style w:type="paragraph" w:customStyle="1" w:styleId="a8">
    <w:name w:val="标准书眉_奇数页"/>
    <w:next w:val="Normal"/>
    <w:qFormat/>
    <w:pPr>
      <w:tabs>
        <w:tab w:val="center" w:pos="4154"/>
        <w:tab w:val="right" w:pos="8306"/>
      </w:tabs>
      <w:spacing w:after="220"/>
      <w:jc w:val="right"/>
    </w:pPr>
    <w:rPr>
      <w:rFonts w:ascii="黑体" w:eastAsia="黑体" w:hAnsi="Times New Roman"/>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hAnsi="Times New Roman"/>
      <w:sz w:val="21"/>
      <w:szCs w:val="21"/>
    </w:rPr>
  </w:style>
  <w:style w:type="paragraph" w:customStyle="1" w:styleId="EX">
    <w:name w:val="EX"/>
    <w:basedOn w:val="Normal"/>
    <w:qFormat/>
    <w:pPr>
      <w:keepLines/>
      <w:widowControl/>
      <w:overflowPunct w:val="0"/>
      <w:autoSpaceDE w:val="0"/>
      <w:autoSpaceDN w:val="0"/>
      <w:adjustRightInd w:val="0"/>
      <w:ind w:left="1702" w:hanging="1418"/>
      <w:jc w:val="left"/>
      <w:textAlignment w:val="baseline"/>
    </w:pPr>
    <w:rPr>
      <w:rFonts w:eastAsia="MS Mincho"/>
      <w:kern w:val="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hAnsi="Times New Roman"/>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hAnsi="Times New Roman"/>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hAnsi="Times New Roman"/>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hAnsi="Times New Roman"/>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hAnsi="Times New Roman"/>
      <w:sz w:val="21"/>
      <w:szCs w:val="21"/>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ascii="Times New Roman" w:eastAsia="黑体" w:hAnsi="Times New Roman"/>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hAnsi="Times New Roman"/>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hAnsi="Times New Roman"/>
      <w:sz w:val="21"/>
      <w:szCs w:val="21"/>
    </w:rPr>
  </w:style>
  <w:style w:type="character" w:customStyle="1" w:styleId="CommentTextChar">
    <w:name w:val="Comment Text Char"/>
    <w:basedOn w:val="DefaultParagraphFont"/>
    <w:link w:val="CommentText"/>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hAnsi="Times New Roman"/>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hAnsi="Times New Roman"/>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ascii="Times New Roman" w:eastAsiaTheme="minorEastAsia" w:hAnsi="Times New Roman"/>
      <w:b/>
      <w:w w:val="170"/>
      <w:sz w:val="96"/>
      <w:szCs w:val="96"/>
    </w:rPr>
  </w:style>
  <w:style w:type="paragraph" w:customStyle="1" w:styleId="Agreement">
    <w:name w:val="Agreement"/>
    <w:basedOn w:val="Normal"/>
    <w:next w:val="Doc-text2"/>
    <w:uiPriority w:val="99"/>
    <w:qFormat/>
    <w:pPr>
      <w:widowControl/>
      <w:tabs>
        <w:tab w:val="left" w:pos="1619"/>
      </w:tabs>
      <w:spacing w:before="60"/>
      <w:ind w:left="811" w:hanging="448"/>
      <w:jc w:val="left"/>
    </w:pPr>
    <w:rPr>
      <w:rFonts w:eastAsia="MS Mincho"/>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ascii="Times New Roman" w:eastAsiaTheme="minorEastAsia" w:hAnsi="Times New Roman"/>
    </w:rPr>
  </w:style>
  <w:style w:type="paragraph" w:customStyle="1" w:styleId="aff8">
    <w:name w:val="附录五级无"/>
    <w:basedOn w:val="af3"/>
    <w:qFormat/>
    <w:pPr>
      <w:tabs>
        <w:tab w:val="clear" w:pos="360"/>
      </w:tabs>
      <w:spacing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hAnsi="Times New Roman"/>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hAnsi="Times New Roman"/>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Normal"/>
    <w:link w:val="TAHCar"/>
    <w:qFormat/>
    <w:pPr>
      <w:keepNext/>
      <w:keepLines/>
      <w:widowControl/>
      <w:overflowPunct w:val="0"/>
      <w:autoSpaceDE w:val="0"/>
      <w:autoSpaceDN w:val="0"/>
      <w:adjustRightInd w:val="0"/>
      <w:jc w:val="center"/>
      <w:textAlignment w:val="baseline"/>
    </w:pPr>
    <w:rPr>
      <w:rFonts w:eastAsia="MS Mincho" w:cs="Arial"/>
      <w:b/>
      <w:bCs/>
      <w:kern w:val="0"/>
      <w:sz w:val="18"/>
      <w:szCs w:val="18"/>
      <w:lang w:val="en-GB"/>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ind w:left="1701" w:hanging="1701"/>
      <w:textAlignment w:val="baseline"/>
    </w:pPr>
    <w:rPr>
      <w:rFonts w:eastAsia="Times New Roman"/>
      <w:b/>
      <w:bCs/>
      <w:kern w:val="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hAnsi="Times New Roman"/>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ind w:left="1135" w:hanging="284"/>
      <w:jc w:val="left"/>
    </w:pPr>
    <w:rPr>
      <w:rFonts w:eastAsia="Times New Roman"/>
      <w:kern w:val="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qFormat/>
    <w:pPr>
      <w:keepLines/>
      <w:widowControl/>
      <w:overflowPunct w:val="0"/>
      <w:autoSpaceDE w:val="0"/>
      <w:autoSpaceDN w:val="0"/>
      <w:adjustRightInd w:val="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hAnsi="Times New Roman"/>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hAnsi="Times New Roman"/>
      <w:sz w:val="21"/>
    </w:rPr>
  </w:style>
  <w:style w:type="paragraph" w:customStyle="1" w:styleId="TAC">
    <w:name w:val="TAC"/>
    <w:basedOn w:val="TAL"/>
    <w:link w:val="TACChar"/>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hAnsi="Times New Roman"/>
      <w:sz w:val="21"/>
    </w:rPr>
  </w:style>
  <w:style w:type="paragraph" w:customStyle="1" w:styleId="affff0">
    <w:name w:val="附录字母编号列项（一级）"/>
    <w:qFormat/>
    <w:pPr>
      <w:tabs>
        <w:tab w:val="left" w:pos="839"/>
      </w:tabs>
      <w:ind w:firstLine="363"/>
    </w:pPr>
    <w:rPr>
      <w:rFonts w:ascii="宋体" w:eastAsiaTheme="minorEastAsia" w:hAnsi="Times New Roman"/>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hAnsi="Times New Roman"/>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hAnsi="Times New Roman"/>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link w:val="EditorsNoteChar"/>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hAnsi="Times New Roman"/>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hAnsi="Times New Roman"/>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hAnsi="Times New Roman"/>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jc w:val="left"/>
      <w:textAlignment w:val="baseline"/>
    </w:pPr>
    <w:rPr>
      <w:rFonts w:eastAsia="MS Mincho"/>
      <w:kern w:val="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hAnsi="Times New Roman"/>
      <w:sz w:val="18"/>
      <w:szCs w:val="18"/>
    </w:rPr>
  </w:style>
  <w:style w:type="paragraph" w:customStyle="1" w:styleId="afffff0">
    <w:name w:val="附录二级无"/>
    <w:basedOn w:val="af6"/>
    <w:qFormat/>
    <w:pPr>
      <w:tabs>
        <w:tab w:val="clear" w:pos="360"/>
      </w:tabs>
      <w:spacing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hAnsi="Times New Roman"/>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link w:val="TANChar"/>
    <w:qFormat/>
    <w:pPr>
      <w:ind w:left="851" w:hanging="851"/>
    </w:pPr>
    <w:rPr>
      <w:szCs w:val="20"/>
      <w:lang w:eastAsia="en-US"/>
    </w:rPr>
  </w:style>
  <w:style w:type="paragraph" w:customStyle="1" w:styleId="afffff4">
    <w:name w:val="封面正文"/>
    <w:qFormat/>
    <w:pPr>
      <w:jc w:val="both"/>
    </w:pPr>
    <w:rPr>
      <w:rFonts w:ascii="Times New Roman" w:eastAsiaTheme="minorEastAsia" w:hAnsi="Times New Roma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hAnsi="Times New Roman"/>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ascii="Times New Roman" w:eastAsiaTheme="minorEastAsia" w:hAnsi="Times New Roman"/>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aliases w:val="목록 단락 Char,1st level - Bullet List Paragraph Char"/>
    <w:link w:val="ListParagraph1"/>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qFormat/>
    <w:pPr>
      <w:widowControl/>
      <w:jc w:val="left"/>
    </w:pPr>
    <w:rPr>
      <w:i/>
      <w:color w:val="0000FF"/>
      <w:kern w:val="0"/>
      <w:szCs w:val="20"/>
      <w:lang w:val="en-GB" w:eastAsia="en-US"/>
    </w:rPr>
  </w:style>
  <w:style w:type="character" w:customStyle="1" w:styleId="B1Zchn">
    <w:name w:val="B1 Zchn"/>
    <w:qFormat/>
    <w:rPr>
      <w:lang w:eastAsia="en-US"/>
    </w:rPr>
  </w:style>
  <w:style w:type="table" w:customStyle="1" w:styleId="TableNormal1">
    <w:name w:val="Table Normal1"/>
    <w:basedOn w:val="TableNormal"/>
    <w:semiHidden/>
    <w:qFormat/>
    <w:pPr>
      <w:spacing w:after="0"/>
    </w:pPr>
    <w:rPr>
      <w:rFonts w:ascii="Calibri" w:hAnsi="Calibri" w:cs="Calibri"/>
    </w:rPr>
    <w:tblPr/>
  </w:style>
  <w:style w:type="character" w:customStyle="1" w:styleId="NOChar">
    <w:name w:val="NO Char"/>
    <w:basedOn w:val="DefaultParagraphFont"/>
    <w:qFormat/>
    <w:rPr>
      <w:rFonts w:ascii="Times New Roman" w:eastAsia="Times New Roman" w:hAnsi="Times New Roman" w:cs="Times New Roman" w:hint="default"/>
    </w:rPr>
  </w:style>
  <w:style w:type="paragraph" w:customStyle="1" w:styleId="CRCoverPage">
    <w:name w:val="CR Cover Page"/>
    <w:link w:val="CRCoverPageZchn"/>
    <w:qFormat/>
    <w:pPr>
      <w:spacing w:after="120"/>
    </w:pPr>
    <w:rPr>
      <w:rFonts w:ascii="Arial" w:hAnsi="Arial"/>
      <w:sz w:val="21"/>
      <w:szCs w:val="22"/>
      <w:lang w:val="en-GB" w:eastAsia="en-US"/>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단락"/>
    <w:basedOn w:val="Normal"/>
    <w:link w:val="ListParagraphChar1"/>
    <w:uiPriority w:val="34"/>
    <w:qFormat/>
    <w:pPr>
      <w:overflowPunct w:val="0"/>
      <w:autoSpaceDE w:val="0"/>
      <w:autoSpaceDN w:val="0"/>
      <w:adjustRightInd w:val="0"/>
      <w:ind w:left="720"/>
      <w:contextualSpacing/>
      <w:textAlignment w:val="baseline"/>
    </w:pPr>
    <w:rPr>
      <w:rFonts w:eastAsia="宋体"/>
      <w:szCs w:val="20"/>
      <w:lang w:eastAsia="ja-JP"/>
    </w:rPr>
  </w:style>
  <w:style w:type="character" w:customStyle="1" w:styleId="Heading5Char1">
    <w:name w:val="Heading 5 Char1"/>
    <w:basedOn w:val="DefaultParagraphFont"/>
    <w:link w:val="Heading5"/>
    <w:qFormat/>
    <w:rPr>
      <w:rFonts w:ascii="Arial" w:eastAsia="黑体" w:hAnsi="Arial"/>
      <w:b/>
      <w:bCs/>
      <w:sz w:val="28"/>
      <w:szCs w:val="32"/>
      <w:lang w:val="en-GB"/>
    </w:rPr>
  </w:style>
  <w:style w:type="character" w:customStyle="1" w:styleId="Heading4Char1">
    <w:name w:val="Heading 4 Char1"/>
    <w:aliases w:val="h4 Char"/>
    <w:basedOn w:val="DefaultParagraphFont"/>
    <w:link w:val="Heading4"/>
    <w:qFormat/>
    <w:rPr>
      <w:rFonts w:ascii="Arial" w:eastAsia="黑体" w:hAnsi="Arial"/>
      <w:b/>
      <w:bCs/>
      <w:sz w:val="28"/>
      <w:szCs w:val="32"/>
      <w:lang w:val="en-GB"/>
    </w:rPr>
  </w:style>
  <w:style w:type="paragraph" w:customStyle="1" w:styleId="TALLeft1cm">
    <w:name w:val="TAL + Left:  1 cm"/>
    <w:basedOn w:val="TAL"/>
    <w:qFormat/>
    <w:pPr>
      <w:spacing w:afterLines="50" w:after="50" w:line="260" w:lineRule="auto"/>
      <w:ind w:left="567"/>
    </w:pPr>
    <w:rPr>
      <w:lang w:eastAsia="en-GB"/>
    </w:rPr>
  </w:style>
  <w:style w:type="character" w:customStyle="1" w:styleId="ListParagraphChar1">
    <w:name w:val="List Paragraph Char1"/>
    <w:aliases w:val="R4_bullets Char,- Bullets Char,?? ?? Char,????? Char,???? Char,リスト段落 Char,Lista1 Char,列出段落1 Char,中等深浅网格 1 - 着色 21 Char,列表段落1 Char,—ño’i—Ž Char,¥¡¡¡¡ì¬º¥¹¥È¶ÎÂä Char,ÁÐ³ö¶ÎÂä Char,¥ê¥¹¥È¶ÎÂä Char,Lettre d'introduction Char,목록단락 Char"/>
    <w:link w:val="ListParagraph"/>
    <w:uiPriority w:val="34"/>
    <w:qFormat/>
    <w:locked/>
    <w:rPr>
      <w:rFonts w:ascii="Times New Roman" w:hAnsi="Times New Roman"/>
      <w:kern w:val="2"/>
      <w:sz w:val="21"/>
      <w:lang w:eastAsia="ja-JP"/>
    </w:rPr>
  </w:style>
  <w:style w:type="character" w:customStyle="1" w:styleId="PLChar">
    <w:name w:val="PL Char"/>
    <w:link w:val="PL"/>
    <w:qFormat/>
    <w:rPr>
      <w:rFonts w:ascii="Courier New" w:eastAsia="MS Mincho" w:hAnsi="Courier New"/>
      <w:sz w:val="16"/>
      <w:lang w:eastAsia="en-US"/>
    </w:rPr>
  </w:style>
  <w:style w:type="character" w:customStyle="1" w:styleId="TACChar">
    <w:name w:val="TAC Char"/>
    <w:link w:val="TAC"/>
    <w:qFormat/>
    <w:rPr>
      <w:rFonts w:ascii="Arial" w:eastAsia="MS Mincho" w:hAnsi="Arial" w:cs="Arial"/>
      <w:sz w:val="18"/>
      <w:lang w:val="en-GB" w:eastAsia="en-US"/>
    </w:rPr>
  </w:style>
  <w:style w:type="character" w:customStyle="1" w:styleId="TAHCar">
    <w:name w:val="TAH Car"/>
    <w:link w:val="TAH"/>
    <w:qFormat/>
    <w:rPr>
      <w:rFonts w:ascii="Arial" w:eastAsia="MS Mincho" w:hAnsi="Arial" w:cs="Arial"/>
      <w:b/>
      <w:bCs/>
      <w:sz w:val="18"/>
      <w:szCs w:val="18"/>
      <w:lang w:val="en-GB"/>
    </w:rPr>
  </w:style>
  <w:style w:type="character" w:customStyle="1" w:styleId="TANChar">
    <w:name w:val="TAN Char"/>
    <w:link w:val="TAN"/>
    <w:locked/>
    <w:rPr>
      <w:rFonts w:ascii="Arial" w:eastAsia="MS Mincho" w:hAnsi="Arial" w:cs="Arial"/>
      <w:sz w:val="18"/>
      <w:lang w:val="en-GB" w:eastAsia="en-US"/>
    </w:rPr>
  </w:style>
  <w:style w:type="paragraph" w:customStyle="1" w:styleId="CharCharCharCharCharChar">
    <w:name w:val="Char Char Char Char Char Char"/>
    <w:semiHidden/>
    <w:pPr>
      <w:keepNext/>
      <w:numPr>
        <w:numId w:val="3"/>
      </w:numPr>
      <w:autoSpaceDE w:val="0"/>
      <w:autoSpaceDN w:val="0"/>
      <w:adjustRightInd w:val="0"/>
      <w:spacing w:before="60" w:after="60" w:line="240" w:lineRule="auto"/>
      <w:jc w:val="both"/>
    </w:pPr>
    <w:rPr>
      <w:rFonts w:ascii="Arial" w:hAnsi="Arial" w:cs="Arial"/>
      <w:color w:val="0000FF"/>
      <w:kern w:val="2"/>
    </w:rPr>
  </w:style>
  <w:style w:type="paragraph" w:customStyle="1" w:styleId="textintend1">
    <w:name w:val="text intend 1"/>
    <w:basedOn w:val="Normal"/>
    <w:pPr>
      <w:widowControl/>
      <w:numPr>
        <w:numId w:val="4"/>
      </w:numPr>
      <w:overflowPunct w:val="0"/>
      <w:autoSpaceDE w:val="0"/>
      <w:autoSpaceDN w:val="0"/>
      <w:adjustRightInd w:val="0"/>
      <w:textAlignment w:val="baseline"/>
    </w:pPr>
    <w:rPr>
      <w:rFonts w:eastAsia="MS Mincho"/>
      <w:kern w:val="0"/>
      <w:sz w:val="24"/>
      <w:szCs w:val="20"/>
      <w:lang w:eastAsia="en-GB"/>
    </w:rPr>
  </w:style>
  <w:style w:type="table" w:customStyle="1" w:styleId="10">
    <w:name w:val="网格型1"/>
    <w:basedOn w:val="TableNormal"/>
    <w:next w:val="TableGrid"/>
    <w:uiPriority w:val="39"/>
    <w:qFormat/>
    <w:rsid w:val="00BE232B"/>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23720"/>
    <w:pPr>
      <w:spacing w:after="0" w:line="240" w:lineRule="auto"/>
    </w:pPr>
    <w:rPr>
      <w:rFonts w:ascii="Arial" w:eastAsiaTheme="minorEastAsia" w:hAnsi="Arial"/>
      <w:kern w:val="2"/>
      <w:szCs w:val="24"/>
    </w:rPr>
  </w:style>
  <w:style w:type="paragraph" w:customStyle="1" w:styleId="BL">
    <w:name w:val="BL"/>
    <w:basedOn w:val="Normal"/>
    <w:rsid w:val="00751FE8"/>
    <w:pPr>
      <w:numPr>
        <w:numId w:val="6"/>
      </w:numPr>
      <w:tabs>
        <w:tab w:val="left" w:pos="851"/>
        <w:tab w:val="right" w:pos="10260"/>
      </w:tabs>
      <w:overflowPunct w:val="0"/>
      <w:autoSpaceDE w:val="0"/>
      <w:autoSpaceDN w:val="0"/>
      <w:adjustRightInd w:val="0"/>
      <w:spacing w:after="180"/>
      <w:ind w:left="851" w:right="612" w:hanging="283"/>
      <w:textAlignment w:val="baseline"/>
    </w:pPr>
    <w:rPr>
      <w:rFonts w:eastAsia="宋体"/>
      <w:b/>
      <w:kern w:val="0"/>
      <w:szCs w:val="20"/>
      <w:lang w:val="en-GB" w:eastAsia="en-GB"/>
    </w:rPr>
  </w:style>
  <w:style w:type="paragraph" w:customStyle="1" w:styleId="DECISION">
    <w:name w:val="DECISION"/>
    <w:basedOn w:val="Normal"/>
    <w:rsid w:val="00E73342"/>
    <w:pPr>
      <w:numPr>
        <w:numId w:val="8"/>
      </w:numPr>
      <w:spacing w:before="120"/>
    </w:pPr>
    <w:rPr>
      <w:rFonts w:eastAsia="宋体"/>
      <w:b/>
      <w:color w:val="0000FF"/>
      <w:kern w:val="0"/>
      <w:szCs w:val="20"/>
      <w:u w:val="single"/>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E73342"/>
    <w:rPr>
      <w:lang w:val="en-GB" w:eastAsia="en-US"/>
    </w:rPr>
  </w:style>
  <w:style w:type="character" w:customStyle="1" w:styleId="CRCoverPageZchn">
    <w:name w:val="CR Cover Page Zchn"/>
    <w:link w:val="CRCoverPage"/>
    <w:rsid w:val="00A4510C"/>
    <w:rPr>
      <w:rFonts w:ascii="Arial" w:hAnsi="Arial"/>
      <w:sz w:val="21"/>
      <w:szCs w:val="22"/>
      <w:lang w:val="en-GB" w:eastAsia="en-US"/>
    </w:rPr>
  </w:style>
  <w:style w:type="character" w:customStyle="1" w:styleId="EditorsNoteChar">
    <w:name w:val="Editor's Note Char"/>
    <w:link w:val="EditorsNote"/>
    <w:qFormat/>
    <w:rsid w:val="00EA76E8"/>
    <w:rPr>
      <w:rFonts w:ascii="Arial" w:eastAsia="MS Mincho" w:hAnsi="Arial"/>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09447">
      <w:bodyDiv w:val="1"/>
      <w:marLeft w:val="0"/>
      <w:marRight w:val="0"/>
      <w:marTop w:val="0"/>
      <w:marBottom w:val="0"/>
      <w:divBdr>
        <w:top w:val="none" w:sz="0" w:space="0" w:color="auto"/>
        <w:left w:val="none" w:sz="0" w:space="0" w:color="auto"/>
        <w:bottom w:val="none" w:sz="0" w:space="0" w:color="auto"/>
        <w:right w:val="none" w:sz="0" w:space="0" w:color="auto"/>
      </w:divBdr>
    </w:div>
    <w:div w:id="31392956">
      <w:bodyDiv w:val="1"/>
      <w:marLeft w:val="0"/>
      <w:marRight w:val="0"/>
      <w:marTop w:val="0"/>
      <w:marBottom w:val="0"/>
      <w:divBdr>
        <w:top w:val="none" w:sz="0" w:space="0" w:color="auto"/>
        <w:left w:val="none" w:sz="0" w:space="0" w:color="auto"/>
        <w:bottom w:val="none" w:sz="0" w:space="0" w:color="auto"/>
        <w:right w:val="none" w:sz="0" w:space="0" w:color="auto"/>
      </w:divBdr>
    </w:div>
    <w:div w:id="90972675">
      <w:bodyDiv w:val="1"/>
      <w:marLeft w:val="0"/>
      <w:marRight w:val="0"/>
      <w:marTop w:val="0"/>
      <w:marBottom w:val="0"/>
      <w:divBdr>
        <w:top w:val="none" w:sz="0" w:space="0" w:color="auto"/>
        <w:left w:val="none" w:sz="0" w:space="0" w:color="auto"/>
        <w:bottom w:val="none" w:sz="0" w:space="0" w:color="auto"/>
        <w:right w:val="none" w:sz="0" w:space="0" w:color="auto"/>
      </w:divBdr>
    </w:div>
    <w:div w:id="316226992">
      <w:bodyDiv w:val="1"/>
      <w:marLeft w:val="0"/>
      <w:marRight w:val="0"/>
      <w:marTop w:val="0"/>
      <w:marBottom w:val="0"/>
      <w:divBdr>
        <w:top w:val="none" w:sz="0" w:space="0" w:color="auto"/>
        <w:left w:val="none" w:sz="0" w:space="0" w:color="auto"/>
        <w:bottom w:val="none" w:sz="0" w:space="0" w:color="auto"/>
        <w:right w:val="none" w:sz="0" w:space="0" w:color="auto"/>
      </w:divBdr>
    </w:div>
    <w:div w:id="325591679">
      <w:bodyDiv w:val="1"/>
      <w:marLeft w:val="0"/>
      <w:marRight w:val="0"/>
      <w:marTop w:val="0"/>
      <w:marBottom w:val="0"/>
      <w:divBdr>
        <w:top w:val="none" w:sz="0" w:space="0" w:color="auto"/>
        <w:left w:val="none" w:sz="0" w:space="0" w:color="auto"/>
        <w:bottom w:val="none" w:sz="0" w:space="0" w:color="auto"/>
        <w:right w:val="none" w:sz="0" w:space="0" w:color="auto"/>
      </w:divBdr>
    </w:div>
    <w:div w:id="452135812">
      <w:bodyDiv w:val="1"/>
      <w:marLeft w:val="0"/>
      <w:marRight w:val="0"/>
      <w:marTop w:val="0"/>
      <w:marBottom w:val="0"/>
      <w:divBdr>
        <w:top w:val="none" w:sz="0" w:space="0" w:color="auto"/>
        <w:left w:val="none" w:sz="0" w:space="0" w:color="auto"/>
        <w:bottom w:val="none" w:sz="0" w:space="0" w:color="auto"/>
        <w:right w:val="none" w:sz="0" w:space="0" w:color="auto"/>
      </w:divBdr>
    </w:div>
    <w:div w:id="574633724">
      <w:bodyDiv w:val="1"/>
      <w:marLeft w:val="0"/>
      <w:marRight w:val="0"/>
      <w:marTop w:val="0"/>
      <w:marBottom w:val="0"/>
      <w:divBdr>
        <w:top w:val="none" w:sz="0" w:space="0" w:color="auto"/>
        <w:left w:val="none" w:sz="0" w:space="0" w:color="auto"/>
        <w:bottom w:val="none" w:sz="0" w:space="0" w:color="auto"/>
        <w:right w:val="none" w:sz="0" w:space="0" w:color="auto"/>
      </w:divBdr>
    </w:div>
    <w:div w:id="597099593">
      <w:bodyDiv w:val="1"/>
      <w:marLeft w:val="0"/>
      <w:marRight w:val="0"/>
      <w:marTop w:val="0"/>
      <w:marBottom w:val="0"/>
      <w:divBdr>
        <w:top w:val="none" w:sz="0" w:space="0" w:color="auto"/>
        <w:left w:val="none" w:sz="0" w:space="0" w:color="auto"/>
        <w:bottom w:val="none" w:sz="0" w:space="0" w:color="auto"/>
        <w:right w:val="none" w:sz="0" w:space="0" w:color="auto"/>
      </w:divBdr>
    </w:div>
    <w:div w:id="683363398">
      <w:bodyDiv w:val="1"/>
      <w:marLeft w:val="0"/>
      <w:marRight w:val="0"/>
      <w:marTop w:val="0"/>
      <w:marBottom w:val="0"/>
      <w:divBdr>
        <w:top w:val="none" w:sz="0" w:space="0" w:color="auto"/>
        <w:left w:val="none" w:sz="0" w:space="0" w:color="auto"/>
        <w:bottom w:val="none" w:sz="0" w:space="0" w:color="auto"/>
        <w:right w:val="none" w:sz="0" w:space="0" w:color="auto"/>
      </w:divBdr>
    </w:div>
    <w:div w:id="812451140">
      <w:bodyDiv w:val="1"/>
      <w:marLeft w:val="0"/>
      <w:marRight w:val="0"/>
      <w:marTop w:val="0"/>
      <w:marBottom w:val="0"/>
      <w:divBdr>
        <w:top w:val="none" w:sz="0" w:space="0" w:color="auto"/>
        <w:left w:val="none" w:sz="0" w:space="0" w:color="auto"/>
        <w:bottom w:val="none" w:sz="0" w:space="0" w:color="auto"/>
        <w:right w:val="none" w:sz="0" w:space="0" w:color="auto"/>
      </w:divBdr>
    </w:div>
    <w:div w:id="838423583">
      <w:bodyDiv w:val="1"/>
      <w:marLeft w:val="0"/>
      <w:marRight w:val="0"/>
      <w:marTop w:val="0"/>
      <w:marBottom w:val="0"/>
      <w:divBdr>
        <w:top w:val="none" w:sz="0" w:space="0" w:color="auto"/>
        <w:left w:val="none" w:sz="0" w:space="0" w:color="auto"/>
        <w:bottom w:val="none" w:sz="0" w:space="0" w:color="auto"/>
        <w:right w:val="none" w:sz="0" w:space="0" w:color="auto"/>
      </w:divBdr>
    </w:div>
    <w:div w:id="912079631">
      <w:bodyDiv w:val="1"/>
      <w:marLeft w:val="0"/>
      <w:marRight w:val="0"/>
      <w:marTop w:val="0"/>
      <w:marBottom w:val="0"/>
      <w:divBdr>
        <w:top w:val="none" w:sz="0" w:space="0" w:color="auto"/>
        <w:left w:val="none" w:sz="0" w:space="0" w:color="auto"/>
        <w:bottom w:val="none" w:sz="0" w:space="0" w:color="auto"/>
        <w:right w:val="none" w:sz="0" w:space="0" w:color="auto"/>
      </w:divBdr>
    </w:div>
    <w:div w:id="1212694131">
      <w:bodyDiv w:val="1"/>
      <w:marLeft w:val="0"/>
      <w:marRight w:val="0"/>
      <w:marTop w:val="0"/>
      <w:marBottom w:val="0"/>
      <w:divBdr>
        <w:top w:val="none" w:sz="0" w:space="0" w:color="auto"/>
        <w:left w:val="none" w:sz="0" w:space="0" w:color="auto"/>
        <w:bottom w:val="none" w:sz="0" w:space="0" w:color="auto"/>
        <w:right w:val="none" w:sz="0" w:space="0" w:color="auto"/>
      </w:divBdr>
    </w:div>
    <w:div w:id="1289358216">
      <w:bodyDiv w:val="1"/>
      <w:marLeft w:val="0"/>
      <w:marRight w:val="0"/>
      <w:marTop w:val="0"/>
      <w:marBottom w:val="0"/>
      <w:divBdr>
        <w:top w:val="none" w:sz="0" w:space="0" w:color="auto"/>
        <w:left w:val="none" w:sz="0" w:space="0" w:color="auto"/>
        <w:bottom w:val="none" w:sz="0" w:space="0" w:color="auto"/>
        <w:right w:val="none" w:sz="0" w:space="0" w:color="auto"/>
      </w:divBdr>
    </w:div>
    <w:div w:id="1291133326">
      <w:bodyDiv w:val="1"/>
      <w:marLeft w:val="0"/>
      <w:marRight w:val="0"/>
      <w:marTop w:val="0"/>
      <w:marBottom w:val="0"/>
      <w:divBdr>
        <w:top w:val="none" w:sz="0" w:space="0" w:color="auto"/>
        <w:left w:val="none" w:sz="0" w:space="0" w:color="auto"/>
        <w:bottom w:val="none" w:sz="0" w:space="0" w:color="auto"/>
        <w:right w:val="none" w:sz="0" w:space="0" w:color="auto"/>
      </w:divBdr>
    </w:div>
    <w:div w:id="1446999272">
      <w:bodyDiv w:val="1"/>
      <w:marLeft w:val="0"/>
      <w:marRight w:val="0"/>
      <w:marTop w:val="0"/>
      <w:marBottom w:val="0"/>
      <w:divBdr>
        <w:top w:val="none" w:sz="0" w:space="0" w:color="auto"/>
        <w:left w:val="none" w:sz="0" w:space="0" w:color="auto"/>
        <w:bottom w:val="none" w:sz="0" w:space="0" w:color="auto"/>
        <w:right w:val="none" w:sz="0" w:space="0" w:color="auto"/>
      </w:divBdr>
    </w:div>
    <w:div w:id="1541816631">
      <w:bodyDiv w:val="1"/>
      <w:marLeft w:val="0"/>
      <w:marRight w:val="0"/>
      <w:marTop w:val="0"/>
      <w:marBottom w:val="0"/>
      <w:divBdr>
        <w:top w:val="none" w:sz="0" w:space="0" w:color="auto"/>
        <w:left w:val="none" w:sz="0" w:space="0" w:color="auto"/>
        <w:bottom w:val="none" w:sz="0" w:space="0" w:color="auto"/>
        <w:right w:val="none" w:sz="0" w:space="0" w:color="auto"/>
      </w:divBdr>
    </w:div>
    <w:div w:id="1600868241">
      <w:bodyDiv w:val="1"/>
      <w:marLeft w:val="0"/>
      <w:marRight w:val="0"/>
      <w:marTop w:val="0"/>
      <w:marBottom w:val="0"/>
      <w:divBdr>
        <w:top w:val="none" w:sz="0" w:space="0" w:color="auto"/>
        <w:left w:val="none" w:sz="0" w:space="0" w:color="auto"/>
        <w:bottom w:val="none" w:sz="0" w:space="0" w:color="auto"/>
        <w:right w:val="none" w:sz="0" w:space="0" w:color="auto"/>
      </w:divBdr>
    </w:div>
    <w:div w:id="1716269679">
      <w:bodyDiv w:val="1"/>
      <w:marLeft w:val="0"/>
      <w:marRight w:val="0"/>
      <w:marTop w:val="0"/>
      <w:marBottom w:val="0"/>
      <w:divBdr>
        <w:top w:val="none" w:sz="0" w:space="0" w:color="auto"/>
        <w:left w:val="none" w:sz="0" w:space="0" w:color="auto"/>
        <w:bottom w:val="none" w:sz="0" w:space="0" w:color="auto"/>
        <w:right w:val="none" w:sz="0" w:space="0" w:color="auto"/>
      </w:divBdr>
    </w:div>
    <w:div w:id="1865970836">
      <w:bodyDiv w:val="1"/>
      <w:marLeft w:val="0"/>
      <w:marRight w:val="0"/>
      <w:marTop w:val="0"/>
      <w:marBottom w:val="0"/>
      <w:divBdr>
        <w:top w:val="none" w:sz="0" w:space="0" w:color="auto"/>
        <w:left w:val="none" w:sz="0" w:space="0" w:color="auto"/>
        <w:bottom w:val="none" w:sz="0" w:space="0" w:color="auto"/>
        <w:right w:val="none" w:sz="0" w:space="0" w:color="auto"/>
      </w:divBdr>
    </w:div>
    <w:div w:id="1901356162">
      <w:bodyDiv w:val="1"/>
      <w:marLeft w:val="0"/>
      <w:marRight w:val="0"/>
      <w:marTop w:val="0"/>
      <w:marBottom w:val="0"/>
      <w:divBdr>
        <w:top w:val="none" w:sz="0" w:space="0" w:color="auto"/>
        <w:left w:val="none" w:sz="0" w:space="0" w:color="auto"/>
        <w:bottom w:val="none" w:sz="0" w:space="0" w:color="auto"/>
        <w:right w:val="none" w:sz="0" w:space="0" w:color="auto"/>
      </w:divBdr>
    </w:div>
    <w:div w:id="1942108428">
      <w:bodyDiv w:val="1"/>
      <w:marLeft w:val="0"/>
      <w:marRight w:val="0"/>
      <w:marTop w:val="0"/>
      <w:marBottom w:val="0"/>
      <w:divBdr>
        <w:top w:val="none" w:sz="0" w:space="0" w:color="auto"/>
        <w:left w:val="none" w:sz="0" w:space="0" w:color="auto"/>
        <w:bottom w:val="none" w:sz="0" w:space="0" w:color="auto"/>
        <w:right w:val="none" w:sz="0" w:space="0" w:color="auto"/>
      </w:divBdr>
    </w:div>
    <w:div w:id="1984852111">
      <w:bodyDiv w:val="1"/>
      <w:marLeft w:val="0"/>
      <w:marRight w:val="0"/>
      <w:marTop w:val="0"/>
      <w:marBottom w:val="0"/>
      <w:divBdr>
        <w:top w:val="none" w:sz="0" w:space="0" w:color="auto"/>
        <w:left w:val="none" w:sz="0" w:space="0" w:color="auto"/>
        <w:bottom w:val="none" w:sz="0" w:space="0" w:color="auto"/>
        <w:right w:val="none" w:sz="0" w:space="0" w:color="auto"/>
      </w:divBdr>
    </w:div>
    <w:div w:id="20762462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8CE2E7-5DEE-4EDF-8D77-F670AC554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8006</TotalTime>
  <Pages>8</Pages>
  <Words>2795</Words>
  <Characters>15208</Characters>
  <Application>Microsoft Office Word</Application>
  <DocSecurity>0</DocSecurity>
  <Lines>276</Lines>
  <Paragraphs>165</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OPPO-Liu yang</dc:creator>
  <cp:lastModifiedBy>OPPO</cp:lastModifiedBy>
  <cp:revision>187</cp:revision>
  <cp:lastPrinted>2113-01-01T00:00:00Z</cp:lastPrinted>
  <dcterms:created xsi:type="dcterms:W3CDTF">2023-08-08T04:43:00Z</dcterms:created>
  <dcterms:modified xsi:type="dcterms:W3CDTF">2023-11-03T06:04:00Z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GrammarlyDocumentId">
    <vt:lpwstr>6fb0a2c2cfe79a22499bd440f6f5455399bd8e076cf975e20a0839f05b1e35ca</vt:lpwstr>
  </property>
</Properties>
</file>